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  <w:t>1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自愿放弃资格审查声明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，参加了山东省产品质量检验研究院202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年度公开招聘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初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级岗位工作人员笔试，报考该单位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岗位，因个人原因，现</w:t>
      </w: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  <w:lang w:val="en-US" w:eastAsia="zh-CN"/>
        </w:rPr>
        <w:t>自愿</w:t>
      </w:r>
      <w:bookmarkStart w:id="0" w:name="_GoBack"/>
      <w:bookmarkEnd w:id="0"/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放弃该岗位资格审查及面试资格，特此声明。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2560" w:firstLineChars="800"/>
        <w:jc w:val="both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应聘人员签名：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right="640" w:firstLine="4640" w:firstLineChars="1450"/>
        <w:rPr>
          <w:rFonts w:ascii="仿宋_GB2312" w:hAnsi="仿宋" w:eastAsia="仿宋_GB2312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shd w:val="clear" w:color="auto" w:fill="FFFFFF"/>
        </w:rPr>
        <w:t>年   月   日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Dg5NzkzZGQ2ZDU5MmY1Y2NhOTc4MzVmMGYxN2MifQ=="/>
  </w:docVars>
  <w:rsids>
    <w:rsidRoot w:val="00042FC7"/>
    <w:rsid w:val="000323A3"/>
    <w:rsid w:val="00042FC7"/>
    <w:rsid w:val="0007556E"/>
    <w:rsid w:val="001B5060"/>
    <w:rsid w:val="00226130"/>
    <w:rsid w:val="003226F7"/>
    <w:rsid w:val="003620D4"/>
    <w:rsid w:val="00583E97"/>
    <w:rsid w:val="006406ED"/>
    <w:rsid w:val="007154E2"/>
    <w:rsid w:val="008732B9"/>
    <w:rsid w:val="00986CB1"/>
    <w:rsid w:val="009B2DF9"/>
    <w:rsid w:val="00B02685"/>
    <w:rsid w:val="00D94275"/>
    <w:rsid w:val="098C6765"/>
    <w:rsid w:val="5A3966BC"/>
    <w:rsid w:val="608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102</Words>
  <Characters>105</Characters>
  <Lines>1</Lines>
  <Paragraphs>1</Paragraphs>
  <TotalTime>3</TotalTime>
  <ScaleCrop>false</ScaleCrop>
  <LinksUpToDate>false</LinksUpToDate>
  <CharactersWithSpaces>159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于虎娜</cp:lastModifiedBy>
  <dcterms:modified xsi:type="dcterms:W3CDTF">2023-05-08T08:36:11Z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602C321722294C4FA33DBB19DD5F0941</vt:lpwstr>
  </property>
</Properties>
</file>