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44" w:rsidRDefault="00924F44" w:rsidP="00924F44">
      <w:pPr>
        <w:rPr>
          <w:b/>
          <w:bCs/>
          <w:sz w:val="28"/>
          <w:szCs w:val="28"/>
        </w:rPr>
      </w:pPr>
      <w:r>
        <w:rPr>
          <w:rFonts w:hint="eastAsia"/>
          <w:b/>
          <w:bCs/>
          <w:sz w:val="28"/>
          <w:szCs w:val="28"/>
        </w:rPr>
        <w:t>附件</w:t>
      </w:r>
      <w:r>
        <w:rPr>
          <w:rFonts w:hint="eastAsia"/>
          <w:b/>
          <w:bCs/>
          <w:sz w:val="28"/>
          <w:szCs w:val="28"/>
        </w:rPr>
        <w:t>5</w:t>
      </w:r>
    </w:p>
    <w:p w:rsidR="00BD23CB" w:rsidRPr="00BD23CB" w:rsidRDefault="00BD23CB" w:rsidP="00BD23CB">
      <w:pPr>
        <w:jc w:val="center"/>
        <w:rPr>
          <w:b/>
          <w:bCs/>
          <w:sz w:val="28"/>
          <w:szCs w:val="28"/>
        </w:rPr>
      </w:pPr>
      <w:r w:rsidRPr="00BD23CB">
        <w:rPr>
          <w:b/>
          <w:bCs/>
          <w:sz w:val="28"/>
          <w:szCs w:val="28"/>
        </w:rPr>
        <w:t>2023</w:t>
      </w:r>
      <w:r>
        <w:rPr>
          <w:rFonts w:hint="eastAsia"/>
          <w:b/>
          <w:bCs/>
          <w:sz w:val="28"/>
          <w:szCs w:val="28"/>
        </w:rPr>
        <w:t>年生态</w:t>
      </w:r>
      <w:r w:rsidR="004A26A6">
        <w:rPr>
          <w:b/>
          <w:bCs/>
          <w:sz w:val="28"/>
          <w:szCs w:val="28"/>
        </w:rPr>
        <w:t>环境</w:t>
      </w:r>
      <w:r w:rsidR="004A26A6">
        <w:rPr>
          <w:rFonts w:hint="eastAsia"/>
          <w:b/>
          <w:bCs/>
          <w:sz w:val="28"/>
          <w:szCs w:val="28"/>
        </w:rPr>
        <w:t>监测</w:t>
      </w:r>
      <w:r>
        <w:rPr>
          <w:b/>
          <w:bCs/>
          <w:sz w:val="28"/>
          <w:szCs w:val="28"/>
        </w:rPr>
        <w:t>领域</w:t>
      </w:r>
      <w:r w:rsidR="001D4E99">
        <w:rPr>
          <w:rFonts w:hint="eastAsia"/>
          <w:b/>
          <w:bCs/>
          <w:sz w:val="28"/>
          <w:szCs w:val="28"/>
        </w:rPr>
        <w:t>土壤</w:t>
      </w:r>
      <w:r w:rsidR="001D4E99">
        <w:rPr>
          <w:b/>
          <w:bCs/>
          <w:sz w:val="28"/>
          <w:szCs w:val="28"/>
        </w:rPr>
        <w:t>中总氟</w:t>
      </w:r>
      <w:r w:rsidRPr="00BD23CB">
        <w:rPr>
          <w:rFonts w:hint="eastAsia"/>
          <w:b/>
          <w:bCs/>
          <w:sz w:val="28"/>
          <w:szCs w:val="28"/>
        </w:rPr>
        <w:t>能力验证作业指导书</w:t>
      </w:r>
    </w:p>
    <w:p w:rsidR="00BD23CB" w:rsidRPr="00BD23CB" w:rsidRDefault="00BD23CB" w:rsidP="00BD23CB">
      <w:pPr>
        <w:jc w:val="center"/>
        <w:rPr>
          <w:sz w:val="28"/>
          <w:szCs w:val="28"/>
        </w:rPr>
      </w:pPr>
    </w:p>
    <w:p w:rsidR="00BD23CB" w:rsidRPr="00924F44" w:rsidRDefault="00BD23CB" w:rsidP="00BD23CB">
      <w:pPr>
        <w:spacing w:line="360" w:lineRule="auto"/>
        <w:rPr>
          <w:rFonts w:ascii="仿宋" w:eastAsia="仿宋" w:hAnsi="仿宋"/>
          <w:sz w:val="28"/>
          <w:szCs w:val="28"/>
        </w:rPr>
      </w:pPr>
      <w:r w:rsidRPr="00924F44">
        <w:rPr>
          <w:rFonts w:ascii="仿宋" w:eastAsia="仿宋" w:hAnsi="仿宋" w:hint="eastAsia"/>
          <w:sz w:val="28"/>
          <w:szCs w:val="28"/>
        </w:rPr>
        <w:t>各有关检验检测机构：</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为保证本次能力验证计划的顺利进行和恰当评价本次能力验证计划所获得的结果，请仔细阅读以下内容并遵照执行。</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sz w:val="28"/>
          <w:szCs w:val="28"/>
        </w:rPr>
        <w:t>1</w:t>
      </w:r>
      <w:r w:rsidRPr="00924F44">
        <w:rPr>
          <w:rFonts w:ascii="仿宋" w:eastAsia="仿宋" w:hAnsi="仿宋" w:hint="eastAsia"/>
          <w:sz w:val="28"/>
          <w:szCs w:val="28"/>
        </w:rPr>
        <w:t>、本计划中每个实验室均有一个代码，贵实验室的代码为</w:t>
      </w:r>
      <w:r w:rsidRPr="00924F44">
        <w:rPr>
          <w:rFonts w:ascii="仿宋" w:eastAsia="仿宋" w:hAnsi="仿宋" w:hint="eastAsia"/>
          <w:color w:val="000000"/>
          <w:sz w:val="28"/>
          <w:szCs w:val="28"/>
          <w:u w:val="single"/>
        </w:rPr>
        <w:t xml:space="preserve">       </w:t>
      </w:r>
      <w:r w:rsidRPr="00924F44">
        <w:rPr>
          <w:rFonts w:ascii="仿宋" w:eastAsia="仿宋" w:hAnsi="仿宋" w:hint="eastAsia"/>
          <w:sz w:val="28"/>
          <w:szCs w:val="28"/>
        </w:rPr>
        <w:t>，在最终的统计报告中参试实验室只用代码表示，以对每个实验室的测试结果保密。</w:t>
      </w:r>
    </w:p>
    <w:p w:rsidR="00BD23CB" w:rsidRPr="00924F44" w:rsidRDefault="00BD23CB" w:rsidP="00C40845">
      <w:pPr>
        <w:ind w:firstLineChars="200" w:firstLine="560"/>
        <w:rPr>
          <w:rFonts w:ascii="仿宋" w:eastAsia="仿宋" w:hAnsi="仿宋"/>
          <w:sz w:val="28"/>
          <w:szCs w:val="28"/>
        </w:rPr>
      </w:pPr>
      <w:r w:rsidRPr="00924F44">
        <w:rPr>
          <w:rFonts w:ascii="仿宋" w:eastAsia="仿宋" w:hAnsi="仿宋"/>
          <w:sz w:val="28"/>
          <w:szCs w:val="28"/>
        </w:rPr>
        <w:t>2</w:t>
      </w:r>
      <w:r w:rsidRPr="00924F44">
        <w:rPr>
          <w:rFonts w:ascii="仿宋" w:eastAsia="仿宋" w:hAnsi="仿宋" w:hint="eastAsia"/>
          <w:sz w:val="28"/>
          <w:szCs w:val="28"/>
        </w:rPr>
        <w:t>、每个参试实验室将现场领取标识为</w:t>
      </w:r>
      <w:r w:rsidRPr="00924F44">
        <w:rPr>
          <w:rFonts w:ascii="仿宋" w:eastAsia="仿宋" w:hAnsi="仿宋" w:hint="eastAsia"/>
          <w:color w:val="000000"/>
          <w:sz w:val="28"/>
          <w:szCs w:val="28"/>
          <w:u w:val="single"/>
        </w:rPr>
        <w:t xml:space="preserve">    </w:t>
      </w:r>
      <w:r w:rsidRPr="00924F44">
        <w:rPr>
          <w:rFonts w:ascii="仿宋" w:eastAsia="仿宋" w:hAnsi="仿宋"/>
          <w:sz w:val="28"/>
          <w:szCs w:val="28"/>
        </w:rPr>
        <w:t xml:space="preserve"> </w:t>
      </w:r>
      <w:r w:rsidRPr="00924F44">
        <w:rPr>
          <w:rFonts w:ascii="仿宋" w:eastAsia="仿宋" w:hAnsi="仿宋" w:hint="eastAsia"/>
          <w:color w:val="000000"/>
          <w:sz w:val="28"/>
          <w:szCs w:val="28"/>
          <w:u w:val="single"/>
        </w:rPr>
        <w:t xml:space="preserve">    </w:t>
      </w:r>
      <w:r w:rsidRPr="00924F44">
        <w:rPr>
          <w:rFonts w:ascii="仿宋" w:eastAsia="仿宋" w:hAnsi="仿宋" w:hint="eastAsia"/>
          <w:sz w:val="28"/>
          <w:szCs w:val="28"/>
        </w:rPr>
        <w:t>的土壤样品两份，样品量每份约为</w:t>
      </w:r>
      <w:r w:rsidR="00F5736B" w:rsidRPr="00924F44">
        <w:rPr>
          <w:rFonts w:ascii="仿宋" w:eastAsia="仿宋" w:hAnsi="仿宋"/>
          <w:sz w:val="28"/>
          <w:szCs w:val="28"/>
        </w:rPr>
        <w:t>1</w:t>
      </w:r>
      <w:r w:rsidRPr="00924F44">
        <w:rPr>
          <w:rFonts w:ascii="仿宋" w:eastAsia="仿宋" w:hAnsi="仿宋"/>
          <w:sz w:val="28"/>
          <w:szCs w:val="28"/>
        </w:rPr>
        <w:t>g</w:t>
      </w:r>
      <w:r w:rsidR="00C40845" w:rsidRPr="00924F44">
        <w:rPr>
          <w:rFonts w:ascii="仿宋" w:eastAsia="仿宋" w:hAnsi="仿宋" w:hint="eastAsia"/>
          <w:sz w:val="28"/>
          <w:szCs w:val="28"/>
        </w:rPr>
        <w:t>。</w:t>
      </w:r>
      <w:r w:rsidR="00924F44">
        <w:rPr>
          <w:rFonts w:ascii="仿宋" w:eastAsia="仿宋" w:hAnsi="仿宋" w:hint="eastAsia"/>
          <w:sz w:val="28"/>
          <w:szCs w:val="28"/>
        </w:rPr>
        <w:t>作业</w:t>
      </w:r>
      <w:r w:rsidR="00C40845" w:rsidRPr="00924F44">
        <w:rPr>
          <w:rFonts w:ascii="仿宋" w:eastAsia="仿宋" w:hAnsi="仿宋" w:hint="eastAsia"/>
          <w:sz w:val="28"/>
          <w:szCs w:val="28"/>
        </w:rPr>
        <w:t>指导书、</w:t>
      </w:r>
      <w:r w:rsidR="00924F44">
        <w:rPr>
          <w:rFonts w:ascii="仿宋" w:eastAsia="仿宋" w:hAnsi="仿宋" w:hint="eastAsia"/>
          <w:sz w:val="28"/>
          <w:szCs w:val="28"/>
        </w:rPr>
        <w:t>样品</w:t>
      </w:r>
      <w:r w:rsidR="00924F44">
        <w:rPr>
          <w:rFonts w:ascii="仿宋" w:eastAsia="仿宋" w:hAnsi="仿宋"/>
          <w:sz w:val="28"/>
          <w:szCs w:val="28"/>
        </w:rPr>
        <w:t>确认函、</w:t>
      </w:r>
      <w:r w:rsidR="00C40845" w:rsidRPr="00924F44">
        <w:rPr>
          <w:rFonts w:ascii="仿宋" w:eastAsia="仿宋" w:hAnsi="仿宋" w:hint="eastAsia"/>
          <w:sz w:val="28"/>
          <w:szCs w:val="28"/>
        </w:rPr>
        <w:t>能力验证结果报告单从</w:t>
      </w:r>
      <w:r w:rsidR="00C40845" w:rsidRPr="00924F44">
        <w:rPr>
          <w:rFonts w:ascii="仿宋" w:eastAsia="仿宋" w:hAnsi="仿宋"/>
          <w:sz w:val="28"/>
          <w:szCs w:val="28"/>
        </w:rPr>
        <w:t>网站自行下载</w:t>
      </w:r>
      <w:r w:rsidRPr="00924F44">
        <w:rPr>
          <w:rFonts w:ascii="仿宋" w:eastAsia="仿宋" w:hAnsi="仿宋" w:hint="eastAsia"/>
          <w:sz w:val="28"/>
          <w:szCs w:val="28"/>
        </w:rPr>
        <w:t>。各实验室在领取到样品时，应首先对样品是否完好进行确认。同时填写《</w:t>
      </w:r>
      <w:r w:rsidRPr="00924F44">
        <w:rPr>
          <w:rFonts w:ascii="仿宋" w:eastAsia="仿宋" w:hAnsi="仿宋"/>
          <w:sz w:val="28"/>
          <w:szCs w:val="28"/>
        </w:rPr>
        <w:t>2023</w:t>
      </w:r>
      <w:r w:rsidRPr="00924F44">
        <w:rPr>
          <w:rFonts w:ascii="仿宋" w:eastAsia="仿宋" w:hAnsi="仿宋" w:hint="eastAsia"/>
          <w:sz w:val="28"/>
          <w:szCs w:val="28"/>
        </w:rPr>
        <w:t>年生态</w:t>
      </w:r>
      <w:r w:rsidRPr="00924F44">
        <w:rPr>
          <w:rFonts w:ascii="仿宋" w:eastAsia="仿宋" w:hAnsi="仿宋"/>
          <w:sz w:val="28"/>
          <w:szCs w:val="28"/>
        </w:rPr>
        <w:t>环境</w:t>
      </w:r>
      <w:r w:rsidR="004A26A6">
        <w:rPr>
          <w:rFonts w:ascii="仿宋" w:eastAsia="仿宋" w:hAnsi="仿宋" w:hint="eastAsia"/>
          <w:sz w:val="28"/>
          <w:szCs w:val="28"/>
        </w:rPr>
        <w:t>监测</w:t>
      </w:r>
      <w:r w:rsidRPr="00924F44">
        <w:rPr>
          <w:rFonts w:ascii="仿宋" w:eastAsia="仿宋" w:hAnsi="仿宋"/>
          <w:sz w:val="28"/>
          <w:szCs w:val="28"/>
        </w:rPr>
        <w:t>领域</w:t>
      </w:r>
      <w:r w:rsidRPr="00924F44">
        <w:rPr>
          <w:rFonts w:ascii="仿宋" w:eastAsia="仿宋" w:hAnsi="仿宋" w:hint="eastAsia"/>
          <w:sz w:val="28"/>
          <w:szCs w:val="28"/>
        </w:rPr>
        <w:t>能力验证样品确认函》（附件</w:t>
      </w:r>
      <w:r w:rsidRPr="00924F44">
        <w:rPr>
          <w:rFonts w:ascii="仿宋" w:eastAsia="仿宋" w:hAnsi="仿宋"/>
          <w:sz w:val="28"/>
          <w:szCs w:val="28"/>
        </w:rPr>
        <w:t>4</w:t>
      </w:r>
      <w:r w:rsidRPr="00924F44">
        <w:rPr>
          <w:rFonts w:ascii="仿宋" w:eastAsia="仿宋" w:hAnsi="仿宋" w:hint="eastAsia"/>
          <w:sz w:val="28"/>
          <w:szCs w:val="28"/>
        </w:rPr>
        <w:t>）</w:t>
      </w:r>
      <w:r w:rsidR="00C40845" w:rsidRPr="00924F44">
        <w:rPr>
          <w:rFonts w:ascii="仿宋" w:eastAsia="仿宋" w:hAnsi="仿宋" w:hint="eastAsia"/>
          <w:sz w:val="28"/>
          <w:szCs w:val="28"/>
        </w:rPr>
        <w:t>。</w:t>
      </w:r>
      <w:r w:rsidR="00C97A8D">
        <w:rPr>
          <w:rFonts w:ascii="仿宋" w:eastAsia="仿宋" w:hAnsi="仿宋" w:hint="eastAsia"/>
          <w:sz w:val="28"/>
          <w:szCs w:val="28"/>
        </w:rPr>
        <w:t>邮寄样品</w:t>
      </w:r>
      <w:r w:rsidR="00C97A8D">
        <w:rPr>
          <w:rFonts w:ascii="仿宋" w:eastAsia="仿宋" w:hAnsi="仿宋"/>
          <w:sz w:val="28"/>
          <w:szCs w:val="28"/>
        </w:rPr>
        <w:t>的需在收</w:t>
      </w:r>
      <w:r w:rsidR="00C97A8D">
        <w:rPr>
          <w:rFonts w:ascii="仿宋" w:eastAsia="仿宋" w:hAnsi="仿宋" w:hint="eastAsia"/>
          <w:sz w:val="28"/>
          <w:szCs w:val="28"/>
        </w:rPr>
        <w:t>到</w:t>
      </w:r>
      <w:r w:rsidR="00C97A8D">
        <w:rPr>
          <w:rFonts w:ascii="仿宋" w:eastAsia="仿宋" w:hAnsi="仿宋"/>
          <w:sz w:val="28"/>
          <w:szCs w:val="28"/>
        </w:rPr>
        <w:t>样品后，将确认函扫描</w:t>
      </w:r>
      <w:r w:rsidR="00C40845" w:rsidRPr="00924F44">
        <w:rPr>
          <w:rFonts w:ascii="仿宋" w:eastAsia="仿宋" w:hAnsi="仿宋" w:hint="eastAsia"/>
          <w:sz w:val="28"/>
          <w:szCs w:val="28"/>
        </w:rPr>
        <w:t>发送至</w:t>
      </w:r>
      <w:r w:rsidR="00C40845" w:rsidRPr="00924F44">
        <w:rPr>
          <w:rFonts w:ascii="仿宋" w:eastAsia="仿宋" w:hAnsi="仿宋"/>
          <w:sz w:val="28"/>
          <w:szCs w:val="28"/>
        </w:rPr>
        <w:t>邮箱</w:t>
      </w:r>
      <w:hyperlink r:id="rId6" w:history="1">
        <w:r w:rsidR="00C40845" w:rsidRPr="00924F44">
          <w:rPr>
            <w:rFonts w:ascii="仿宋" w:eastAsia="仿宋" w:hAnsi="仿宋"/>
            <w:sz w:val="28"/>
            <w:szCs w:val="28"/>
          </w:rPr>
          <w:t>sdqihjzx@126.com</w:t>
        </w:r>
      </w:hyperlink>
      <w:r w:rsidR="00C40845" w:rsidRPr="00924F44">
        <w:rPr>
          <w:rFonts w:ascii="仿宋" w:eastAsia="仿宋" w:hAnsi="仿宋" w:hint="eastAsia"/>
          <w:sz w:val="28"/>
          <w:szCs w:val="28"/>
        </w:rPr>
        <w:t>。</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sz w:val="28"/>
          <w:szCs w:val="28"/>
        </w:rPr>
        <w:t>3</w:t>
      </w:r>
      <w:r w:rsidRPr="00924F44">
        <w:rPr>
          <w:rFonts w:ascii="仿宋" w:eastAsia="仿宋" w:hAnsi="仿宋" w:hint="eastAsia"/>
          <w:sz w:val="28"/>
          <w:szCs w:val="28"/>
        </w:rPr>
        <w:t>、检验项目、推荐检验方法及注意事项</w:t>
      </w:r>
    </w:p>
    <w:p w:rsidR="00BD23CB" w:rsidRPr="002E4A29" w:rsidRDefault="00BD23CB" w:rsidP="00BD23CB">
      <w:pPr>
        <w:spacing w:line="360" w:lineRule="auto"/>
        <w:ind w:firstLineChars="200" w:firstLine="560"/>
        <w:rPr>
          <w:rFonts w:ascii="仿宋" w:eastAsia="仿宋" w:hAnsi="仿宋" w:hint="eastAsia"/>
          <w:sz w:val="28"/>
          <w:szCs w:val="28"/>
        </w:rPr>
      </w:pPr>
      <w:r w:rsidRPr="002E4A29">
        <w:rPr>
          <w:rFonts w:ascii="仿宋" w:eastAsia="仿宋" w:hAnsi="仿宋" w:hint="eastAsia"/>
          <w:sz w:val="28"/>
          <w:szCs w:val="28"/>
        </w:rPr>
        <w:t>推荐方法《土壤</w:t>
      </w:r>
      <w:r w:rsidRPr="002E4A29">
        <w:rPr>
          <w:rFonts w:ascii="仿宋" w:eastAsia="仿宋" w:hAnsi="仿宋"/>
          <w:sz w:val="28"/>
          <w:szCs w:val="28"/>
        </w:rPr>
        <w:t xml:space="preserve"> </w:t>
      </w:r>
      <w:r w:rsidRPr="002E4A29">
        <w:rPr>
          <w:rFonts w:ascii="仿宋" w:eastAsia="仿宋" w:hAnsi="仿宋" w:hint="eastAsia"/>
          <w:sz w:val="28"/>
          <w:szCs w:val="28"/>
        </w:rPr>
        <w:t>水溶性氟化物和总氟化物的测定离子选择电极法》（</w:t>
      </w:r>
      <w:r w:rsidRPr="002E4A29">
        <w:rPr>
          <w:rFonts w:ascii="仿宋" w:eastAsia="仿宋" w:hAnsi="仿宋"/>
          <w:sz w:val="28"/>
          <w:szCs w:val="28"/>
        </w:rPr>
        <w:t>HJ 873-2017</w:t>
      </w:r>
      <w:r w:rsidR="00A4153A">
        <w:rPr>
          <w:rFonts w:ascii="仿宋" w:eastAsia="仿宋" w:hAnsi="仿宋" w:hint="eastAsia"/>
          <w:sz w:val="28"/>
          <w:szCs w:val="28"/>
        </w:rPr>
        <w:t>），按照</w:t>
      </w:r>
      <w:r w:rsidR="00A4153A">
        <w:rPr>
          <w:rFonts w:ascii="仿宋" w:eastAsia="仿宋" w:hAnsi="仿宋"/>
          <w:sz w:val="28"/>
          <w:szCs w:val="28"/>
        </w:rPr>
        <w:t>干物质含量</w:t>
      </w:r>
      <w:r w:rsidR="00A4153A">
        <w:rPr>
          <w:rFonts w:ascii="仿宋" w:eastAsia="仿宋" w:hAnsi="仿宋" w:hint="eastAsia"/>
          <w:sz w:val="28"/>
          <w:szCs w:val="28"/>
        </w:rPr>
        <w:t>100</w:t>
      </w:r>
      <w:r w:rsidR="00A4153A">
        <w:rPr>
          <w:rFonts w:ascii="仿宋" w:eastAsia="仿宋" w:hAnsi="仿宋"/>
          <w:sz w:val="28"/>
          <w:szCs w:val="28"/>
        </w:rPr>
        <w:t>%计算</w:t>
      </w:r>
      <w:r w:rsidR="003F07DD">
        <w:rPr>
          <w:rFonts w:ascii="仿宋" w:eastAsia="仿宋" w:hAnsi="仿宋" w:hint="eastAsia"/>
          <w:sz w:val="28"/>
          <w:szCs w:val="28"/>
        </w:rPr>
        <w:t>，需</w:t>
      </w:r>
      <w:r w:rsidR="003F07DD">
        <w:rPr>
          <w:rFonts w:ascii="仿宋" w:eastAsia="仿宋" w:hAnsi="仿宋"/>
          <w:sz w:val="28"/>
          <w:szCs w:val="28"/>
        </w:rPr>
        <w:t>做至少两个全程序空白，</w:t>
      </w:r>
      <w:r w:rsidR="003F07DD">
        <w:rPr>
          <w:rFonts w:ascii="仿宋" w:eastAsia="仿宋" w:hAnsi="仿宋" w:hint="eastAsia"/>
          <w:sz w:val="28"/>
          <w:szCs w:val="28"/>
        </w:rPr>
        <w:t>报出</w:t>
      </w:r>
      <w:r w:rsidR="003F07DD">
        <w:rPr>
          <w:rFonts w:ascii="仿宋" w:eastAsia="仿宋" w:hAnsi="仿宋"/>
          <w:sz w:val="28"/>
          <w:szCs w:val="28"/>
        </w:rPr>
        <w:t>值需为</w:t>
      </w:r>
      <w:r w:rsidR="003F07DD">
        <w:rPr>
          <w:rFonts w:ascii="仿宋" w:eastAsia="仿宋" w:hAnsi="仿宋" w:hint="eastAsia"/>
          <w:sz w:val="28"/>
          <w:szCs w:val="28"/>
        </w:rPr>
        <w:t>至少</w:t>
      </w:r>
      <w:r w:rsidR="003F07DD">
        <w:rPr>
          <w:rFonts w:ascii="仿宋" w:eastAsia="仿宋" w:hAnsi="仿宋"/>
          <w:sz w:val="28"/>
          <w:szCs w:val="28"/>
        </w:rPr>
        <w:t>两</w:t>
      </w:r>
      <w:r w:rsidR="003F07DD">
        <w:rPr>
          <w:rFonts w:ascii="仿宋" w:eastAsia="仿宋" w:hAnsi="仿宋" w:hint="eastAsia"/>
          <w:sz w:val="28"/>
          <w:szCs w:val="28"/>
        </w:rPr>
        <w:t>次</w:t>
      </w:r>
      <w:r w:rsidR="003F07DD">
        <w:rPr>
          <w:rFonts w:ascii="仿宋" w:eastAsia="仿宋" w:hAnsi="仿宋"/>
          <w:sz w:val="28"/>
          <w:szCs w:val="28"/>
        </w:rPr>
        <w:t>平行测定的平均值</w:t>
      </w:r>
      <w:r w:rsidR="003F07DD">
        <w:rPr>
          <w:rFonts w:ascii="仿宋" w:eastAsia="仿宋" w:hAnsi="仿宋" w:hint="eastAsia"/>
          <w:sz w:val="28"/>
          <w:szCs w:val="28"/>
        </w:rPr>
        <w:t>。</w:t>
      </w:r>
    </w:p>
    <w:p w:rsidR="00BD23CB" w:rsidRPr="002E4A29" w:rsidRDefault="00BD23CB" w:rsidP="00BD23CB">
      <w:pPr>
        <w:spacing w:line="360" w:lineRule="auto"/>
        <w:ind w:firstLineChars="200" w:firstLine="560"/>
        <w:rPr>
          <w:rFonts w:ascii="仿宋" w:eastAsia="仿宋" w:hAnsi="仿宋"/>
          <w:sz w:val="28"/>
          <w:szCs w:val="28"/>
        </w:rPr>
      </w:pPr>
      <w:r w:rsidRPr="002E4A29">
        <w:rPr>
          <w:rFonts w:ascii="仿宋" w:eastAsia="仿宋" w:hAnsi="仿宋"/>
          <w:sz w:val="28"/>
          <w:szCs w:val="28"/>
        </w:rPr>
        <w:t>4</w:t>
      </w:r>
      <w:r w:rsidRPr="002E4A29">
        <w:rPr>
          <w:rFonts w:ascii="仿宋" w:eastAsia="仿宋" w:hAnsi="仿宋" w:hint="eastAsia"/>
          <w:sz w:val="28"/>
          <w:szCs w:val="28"/>
        </w:rPr>
        <w:t>、结果报告</w:t>
      </w:r>
    </w:p>
    <w:p w:rsidR="00BD23CB" w:rsidRPr="00924F44" w:rsidRDefault="00BD23CB" w:rsidP="00BD23CB">
      <w:pPr>
        <w:spacing w:line="360" w:lineRule="auto"/>
        <w:ind w:firstLineChars="200" w:firstLine="560"/>
        <w:rPr>
          <w:rFonts w:ascii="仿宋" w:eastAsia="仿宋" w:hAnsi="仿宋"/>
          <w:sz w:val="28"/>
          <w:szCs w:val="28"/>
        </w:rPr>
      </w:pPr>
      <w:r w:rsidRPr="002E4A29">
        <w:rPr>
          <w:rFonts w:ascii="仿宋" w:eastAsia="仿宋" w:hAnsi="仿宋"/>
          <w:sz w:val="28"/>
          <w:szCs w:val="28"/>
        </w:rPr>
        <w:t>4.1</w:t>
      </w:r>
      <w:r w:rsidRPr="002E4A29">
        <w:rPr>
          <w:rFonts w:ascii="仿宋" w:eastAsia="仿宋" w:hAnsi="仿宋" w:hint="eastAsia"/>
          <w:sz w:val="28"/>
          <w:szCs w:val="28"/>
        </w:rPr>
        <w:t>按照结果报告单中给出的单位报告结果，取重复测定两个结果的算术平均值，作为实验结果。结果要求准确到</w:t>
      </w:r>
      <w:r w:rsidRPr="002E4A29">
        <w:rPr>
          <w:rFonts w:ascii="仿宋" w:eastAsia="仿宋" w:hAnsi="仿宋"/>
          <w:sz w:val="28"/>
          <w:szCs w:val="28"/>
        </w:rPr>
        <w:t>1mg/kg</w:t>
      </w:r>
      <w:r w:rsidRPr="002E4A29">
        <w:rPr>
          <w:rFonts w:ascii="仿宋" w:eastAsia="仿宋" w:hAnsi="仿宋" w:hint="eastAsia"/>
          <w:sz w:val="28"/>
          <w:szCs w:val="28"/>
        </w:rPr>
        <w:t>。</w:t>
      </w:r>
    </w:p>
    <w:p w:rsidR="00BD23CB" w:rsidRDefault="00BD23CB" w:rsidP="00924F44">
      <w:pPr>
        <w:spacing w:line="520" w:lineRule="exact"/>
        <w:ind w:firstLineChars="200" w:firstLine="560"/>
        <w:rPr>
          <w:rFonts w:ascii="仿宋" w:eastAsia="仿宋" w:hAnsi="仿宋"/>
          <w:sz w:val="28"/>
          <w:szCs w:val="28"/>
        </w:rPr>
      </w:pPr>
      <w:r w:rsidRPr="00924F44">
        <w:rPr>
          <w:rFonts w:ascii="仿宋" w:eastAsia="仿宋" w:hAnsi="仿宋"/>
          <w:sz w:val="28"/>
          <w:szCs w:val="28"/>
        </w:rPr>
        <w:lastRenderedPageBreak/>
        <w:t>4.2</w:t>
      </w:r>
      <w:r w:rsidRPr="00924F44">
        <w:rPr>
          <w:rFonts w:ascii="仿宋" w:eastAsia="仿宋" w:hAnsi="仿宋" w:hint="eastAsia"/>
          <w:kern w:val="0"/>
          <w:sz w:val="28"/>
          <w:szCs w:val="28"/>
        </w:rPr>
        <w:t>请参加机构须于</w:t>
      </w:r>
      <w:r w:rsidRPr="00924F44">
        <w:rPr>
          <w:rFonts w:ascii="仿宋" w:eastAsia="仿宋" w:hAnsi="仿宋" w:hint="eastAsia"/>
          <w:b/>
          <w:kern w:val="0"/>
          <w:sz w:val="28"/>
          <w:szCs w:val="28"/>
        </w:rPr>
        <w:t>领样后</w:t>
      </w:r>
      <w:r w:rsidRPr="00924F44">
        <w:rPr>
          <w:rFonts w:ascii="仿宋" w:eastAsia="仿宋" w:hAnsi="仿宋"/>
          <w:b/>
          <w:kern w:val="0"/>
          <w:sz w:val="28"/>
          <w:szCs w:val="28"/>
        </w:rPr>
        <w:t>72h</w:t>
      </w:r>
      <w:r w:rsidRPr="00924F44">
        <w:rPr>
          <w:rFonts w:ascii="仿宋" w:eastAsia="仿宋" w:hAnsi="仿宋" w:hint="eastAsia"/>
          <w:b/>
          <w:kern w:val="0"/>
          <w:sz w:val="28"/>
          <w:szCs w:val="28"/>
        </w:rPr>
        <w:t>内</w:t>
      </w:r>
      <w:r w:rsidRPr="00924F44">
        <w:rPr>
          <w:rFonts w:ascii="仿宋" w:eastAsia="仿宋" w:hAnsi="仿宋" w:hint="eastAsia"/>
          <w:kern w:val="0"/>
          <w:sz w:val="28"/>
          <w:szCs w:val="28"/>
        </w:rPr>
        <w:t>（</w:t>
      </w:r>
      <w:r w:rsidRPr="00924F44">
        <w:rPr>
          <w:rFonts w:ascii="仿宋" w:eastAsia="仿宋" w:hAnsi="仿宋" w:hint="eastAsia"/>
          <w:b/>
          <w:kern w:val="0"/>
          <w:sz w:val="28"/>
          <w:szCs w:val="28"/>
        </w:rPr>
        <w:t>以取样或快递签收当天</w:t>
      </w:r>
      <w:r w:rsidRPr="00924F44">
        <w:rPr>
          <w:rFonts w:ascii="仿宋" w:eastAsia="仿宋" w:hAnsi="仿宋"/>
          <w:b/>
          <w:kern w:val="0"/>
          <w:sz w:val="28"/>
          <w:szCs w:val="28"/>
        </w:rPr>
        <w:t>24:00</w:t>
      </w:r>
      <w:r w:rsidRPr="00924F44">
        <w:rPr>
          <w:rFonts w:ascii="仿宋" w:eastAsia="仿宋" w:hAnsi="仿宋" w:hint="eastAsia"/>
          <w:b/>
          <w:kern w:val="0"/>
          <w:sz w:val="28"/>
          <w:szCs w:val="28"/>
        </w:rPr>
        <w:t>开始计时</w:t>
      </w:r>
      <w:r w:rsidRPr="00924F44">
        <w:rPr>
          <w:rFonts w:ascii="仿宋" w:eastAsia="仿宋" w:hAnsi="仿宋" w:hint="eastAsia"/>
          <w:kern w:val="0"/>
          <w:sz w:val="28"/>
          <w:szCs w:val="28"/>
        </w:rPr>
        <w:t>）扫描结果报送二维码，填报上传检测结果，并将</w:t>
      </w:r>
      <w:r w:rsidRPr="00924F44">
        <w:rPr>
          <w:rFonts w:ascii="仿宋" w:eastAsia="仿宋" w:hAnsi="仿宋" w:hint="eastAsia"/>
          <w:b/>
          <w:kern w:val="0"/>
          <w:sz w:val="28"/>
          <w:szCs w:val="28"/>
        </w:rPr>
        <w:t>签字盖章版</w:t>
      </w:r>
      <w:r w:rsidRPr="00924F44">
        <w:rPr>
          <w:rFonts w:ascii="仿宋" w:eastAsia="仿宋" w:hAnsi="仿宋" w:hint="eastAsia"/>
          <w:kern w:val="0"/>
          <w:sz w:val="28"/>
          <w:szCs w:val="28"/>
        </w:rPr>
        <w:t>以下材料</w:t>
      </w:r>
      <w:r w:rsidR="00924F44">
        <w:rPr>
          <w:rFonts w:ascii="仿宋" w:eastAsia="仿宋" w:hAnsi="仿宋" w:hint="eastAsia"/>
          <w:kern w:val="0"/>
          <w:sz w:val="28"/>
          <w:szCs w:val="28"/>
        </w:rPr>
        <w:t>于8月</w:t>
      </w:r>
      <w:r w:rsidR="00057C92">
        <w:rPr>
          <w:rFonts w:ascii="仿宋" w:eastAsia="仿宋" w:hAnsi="仿宋" w:hint="eastAsia"/>
          <w:kern w:val="0"/>
          <w:sz w:val="28"/>
          <w:szCs w:val="28"/>
        </w:rPr>
        <w:t>22</w:t>
      </w:r>
      <w:r w:rsidR="00924F44">
        <w:rPr>
          <w:rFonts w:ascii="仿宋" w:eastAsia="仿宋" w:hAnsi="仿宋" w:hint="eastAsia"/>
          <w:kern w:val="0"/>
          <w:sz w:val="28"/>
          <w:szCs w:val="28"/>
        </w:rPr>
        <w:t>日</w:t>
      </w:r>
      <w:r w:rsidR="00924F44">
        <w:rPr>
          <w:rFonts w:ascii="仿宋" w:eastAsia="仿宋" w:hAnsi="仿宋"/>
          <w:kern w:val="0"/>
          <w:sz w:val="28"/>
          <w:szCs w:val="28"/>
        </w:rPr>
        <w:t>前</w:t>
      </w:r>
      <w:r w:rsidRPr="00924F44">
        <w:rPr>
          <w:rFonts w:ascii="仿宋" w:eastAsia="仿宋" w:hAnsi="仿宋" w:hint="eastAsia"/>
          <w:kern w:val="0"/>
          <w:sz w:val="28"/>
          <w:szCs w:val="28"/>
        </w:rPr>
        <w:t>报</w:t>
      </w:r>
      <w:r w:rsidRPr="00924F44">
        <w:rPr>
          <w:rFonts w:ascii="仿宋" w:eastAsia="仿宋" w:hAnsi="仿宋" w:hint="eastAsia"/>
          <w:color w:val="000000" w:themeColor="text1"/>
          <w:kern w:val="0"/>
          <w:sz w:val="28"/>
          <w:szCs w:val="28"/>
        </w:rPr>
        <w:t>送我院（具体联系方式及邮寄地址见文末），</w:t>
      </w:r>
      <w:r w:rsidRPr="00924F44">
        <w:rPr>
          <w:rFonts w:ascii="仿宋" w:eastAsia="仿宋" w:hAnsi="仿宋" w:hint="eastAsia"/>
          <w:kern w:val="0"/>
          <w:sz w:val="28"/>
          <w:szCs w:val="28"/>
        </w:rPr>
        <w:t>快件封皮需注明“</w:t>
      </w:r>
      <w:r w:rsidRPr="00924F44">
        <w:rPr>
          <w:rFonts w:ascii="仿宋" w:eastAsia="仿宋" w:hAnsi="仿宋"/>
          <w:sz w:val="28"/>
          <w:szCs w:val="28"/>
        </w:rPr>
        <w:t>2023</w:t>
      </w:r>
      <w:r w:rsidRPr="00924F44">
        <w:rPr>
          <w:rFonts w:ascii="仿宋" w:eastAsia="仿宋" w:hAnsi="仿宋" w:hint="eastAsia"/>
          <w:sz w:val="28"/>
          <w:szCs w:val="28"/>
        </w:rPr>
        <w:t>年</w:t>
      </w:r>
      <w:r w:rsidR="00C40845" w:rsidRPr="00924F44">
        <w:rPr>
          <w:rFonts w:ascii="仿宋" w:eastAsia="仿宋" w:hAnsi="仿宋" w:hint="eastAsia"/>
          <w:sz w:val="28"/>
          <w:szCs w:val="28"/>
        </w:rPr>
        <w:t>生态</w:t>
      </w:r>
      <w:r w:rsidR="00C40845" w:rsidRPr="00924F44">
        <w:rPr>
          <w:rFonts w:ascii="仿宋" w:eastAsia="仿宋" w:hAnsi="仿宋"/>
          <w:sz w:val="28"/>
          <w:szCs w:val="28"/>
        </w:rPr>
        <w:t>环境</w:t>
      </w:r>
      <w:r w:rsidR="004A26A6">
        <w:rPr>
          <w:rFonts w:ascii="仿宋" w:eastAsia="仿宋" w:hAnsi="仿宋" w:hint="eastAsia"/>
          <w:sz w:val="28"/>
          <w:szCs w:val="28"/>
        </w:rPr>
        <w:t>监测</w:t>
      </w:r>
      <w:r w:rsidR="00C40845" w:rsidRPr="00924F44">
        <w:rPr>
          <w:rFonts w:ascii="仿宋" w:eastAsia="仿宋" w:hAnsi="仿宋"/>
          <w:sz w:val="28"/>
          <w:szCs w:val="28"/>
        </w:rPr>
        <w:t>领域</w:t>
      </w:r>
      <w:r w:rsidR="00BE1856">
        <w:rPr>
          <w:rFonts w:ascii="仿宋" w:eastAsia="仿宋" w:hAnsi="仿宋" w:hint="eastAsia"/>
          <w:sz w:val="28"/>
          <w:szCs w:val="28"/>
        </w:rPr>
        <w:t>检验</w:t>
      </w:r>
      <w:r w:rsidRPr="00924F44">
        <w:rPr>
          <w:rFonts w:ascii="仿宋" w:eastAsia="仿宋" w:hAnsi="仿宋" w:hint="eastAsia"/>
          <w:sz w:val="28"/>
          <w:szCs w:val="28"/>
        </w:rPr>
        <w:t>能力验证”字样</w:t>
      </w:r>
      <w:r w:rsidR="00782E8C">
        <w:rPr>
          <w:rFonts w:ascii="仿宋" w:eastAsia="仿宋" w:hAnsi="仿宋" w:hint="eastAsia"/>
          <w:kern w:val="0"/>
          <w:sz w:val="28"/>
          <w:szCs w:val="28"/>
        </w:rPr>
        <w:t>。</w:t>
      </w:r>
      <w:r w:rsidR="00782E8C">
        <w:rPr>
          <w:rFonts w:ascii="仿宋" w:eastAsia="仿宋" w:hAnsi="仿宋" w:hint="eastAsia"/>
          <w:sz w:val="28"/>
          <w:szCs w:val="28"/>
        </w:rPr>
        <w:t>如未按规定时间上报结果、</w:t>
      </w:r>
      <w:r w:rsidR="002D533A">
        <w:rPr>
          <w:rFonts w:ascii="仿宋" w:eastAsia="仿宋" w:hAnsi="仿宋" w:hint="eastAsia"/>
          <w:sz w:val="28"/>
          <w:szCs w:val="28"/>
        </w:rPr>
        <w:t>未寄送原始记录，或者发现原始记录与报告单不符</w:t>
      </w:r>
      <w:r w:rsidR="00924F44" w:rsidRPr="00924F44">
        <w:rPr>
          <w:rFonts w:ascii="仿宋" w:eastAsia="仿宋" w:hAnsi="仿宋" w:hint="eastAsia"/>
          <w:sz w:val="28"/>
          <w:szCs w:val="28"/>
        </w:rPr>
        <w:t>，将不参加数据</w:t>
      </w:r>
      <w:bookmarkStart w:id="0" w:name="_GoBack"/>
      <w:bookmarkEnd w:id="0"/>
      <w:r w:rsidR="00924F44" w:rsidRPr="00924F44">
        <w:rPr>
          <w:rFonts w:ascii="仿宋" w:eastAsia="仿宋" w:hAnsi="仿宋" w:hint="eastAsia"/>
          <w:sz w:val="28"/>
          <w:szCs w:val="28"/>
        </w:rPr>
        <w:t>统计，并上报省市场监管局</w:t>
      </w:r>
      <w:r w:rsidR="008A19F9">
        <w:rPr>
          <w:rFonts w:ascii="仿宋" w:eastAsia="仿宋" w:hAnsi="仿宋" w:hint="eastAsia"/>
          <w:sz w:val="28"/>
          <w:szCs w:val="28"/>
        </w:rPr>
        <w:t>，</w:t>
      </w:r>
      <w:r w:rsidR="008A19F9">
        <w:rPr>
          <w:rFonts w:ascii="仿宋" w:eastAsia="仿宋" w:hAnsi="仿宋"/>
          <w:sz w:val="28"/>
          <w:szCs w:val="28"/>
        </w:rPr>
        <w:t>结果按照不合格处理</w:t>
      </w:r>
      <w:r w:rsidR="00924F44" w:rsidRPr="00924F44">
        <w:rPr>
          <w:rFonts w:ascii="仿宋" w:eastAsia="仿宋" w:hAnsi="仿宋" w:hint="eastAsia"/>
          <w:sz w:val="28"/>
          <w:szCs w:val="28"/>
        </w:rPr>
        <w:t>。</w:t>
      </w:r>
    </w:p>
    <w:p w:rsidR="00924F44" w:rsidRPr="00924F44" w:rsidRDefault="00924F44" w:rsidP="00924F44">
      <w:pPr>
        <w:spacing w:line="520" w:lineRule="exact"/>
        <w:ind w:firstLineChars="200" w:firstLine="560"/>
        <w:rPr>
          <w:rFonts w:ascii="仿宋" w:eastAsia="仿宋" w:hAnsi="仿宋"/>
          <w:sz w:val="28"/>
          <w:szCs w:val="28"/>
        </w:rPr>
      </w:pPr>
      <w:r>
        <w:rPr>
          <w:rFonts w:ascii="仿宋" w:eastAsia="仿宋" w:hAnsi="仿宋" w:hint="eastAsia"/>
          <w:sz w:val="28"/>
          <w:szCs w:val="28"/>
        </w:rPr>
        <w:t>寄送材料</w:t>
      </w:r>
      <w:r>
        <w:rPr>
          <w:rFonts w:ascii="仿宋" w:eastAsia="仿宋" w:hAnsi="仿宋"/>
          <w:sz w:val="28"/>
          <w:szCs w:val="28"/>
        </w:rPr>
        <w:t>清单：</w:t>
      </w:r>
    </w:p>
    <w:p w:rsidR="00C40845" w:rsidRPr="00924F44" w:rsidRDefault="00C40845" w:rsidP="00C40845">
      <w:pPr>
        <w:ind w:firstLineChars="200" w:firstLine="560"/>
        <w:rPr>
          <w:rFonts w:ascii="仿宋" w:eastAsia="仿宋" w:hAnsi="仿宋"/>
          <w:kern w:val="0"/>
          <w:sz w:val="28"/>
          <w:szCs w:val="28"/>
        </w:rPr>
      </w:pPr>
      <w:r w:rsidRPr="00924F44">
        <w:rPr>
          <w:rFonts w:ascii="仿宋" w:eastAsia="仿宋" w:hAnsi="仿宋"/>
          <w:kern w:val="0"/>
          <w:sz w:val="28"/>
          <w:szCs w:val="28"/>
        </w:rPr>
        <w:t>1</w:t>
      </w:r>
      <w:r w:rsidRPr="00924F44">
        <w:rPr>
          <w:rFonts w:ascii="仿宋" w:eastAsia="仿宋" w:hAnsi="仿宋" w:hint="eastAsia"/>
          <w:kern w:val="0"/>
          <w:sz w:val="28"/>
          <w:szCs w:val="28"/>
        </w:rPr>
        <w:t>、《</w:t>
      </w:r>
      <w:r w:rsidRPr="00924F44">
        <w:rPr>
          <w:rFonts w:ascii="仿宋" w:eastAsia="仿宋" w:hAnsi="仿宋"/>
          <w:sz w:val="28"/>
          <w:szCs w:val="28"/>
        </w:rPr>
        <w:t>2023</w:t>
      </w:r>
      <w:r w:rsidRPr="00924F44">
        <w:rPr>
          <w:rFonts w:ascii="仿宋" w:eastAsia="仿宋" w:hAnsi="仿宋" w:hint="eastAsia"/>
          <w:sz w:val="28"/>
          <w:szCs w:val="28"/>
        </w:rPr>
        <w:t>年生态</w:t>
      </w:r>
      <w:r w:rsidRPr="00924F44">
        <w:rPr>
          <w:rFonts w:ascii="仿宋" w:eastAsia="仿宋" w:hAnsi="仿宋"/>
          <w:sz w:val="28"/>
          <w:szCs w:val="28"/>
        </w:rPr>
        <w:t>环境</w:t>
      </w:r>
      <w:r w:rsidR="004A26A6">
        <w:rPr>
          <w:rFonts w:ascii="仿宋" w:eastAsia="仿宋" w:hAnsi="仿宋" w:hint="eastAsia"/>
          <w:sz w:val="28"/>
          <w:szCs w:val="28"/>
        </w:rPr>
        <w:t>监测</w:t>
      </w:r>
      <w:r w:rsidRPr="00924F44">
        <w:rPr>
          <w:rFonts w:ascii="仿宋" w:eastAsia="仿宋" w:hAnsi="仿宋"/>
          <w:sz w:val="28"/>
          <w:szCs w:val="28"/>
        </w:rPr>
        <w:t>领域</w:t>
      </w:r>
      <w:r w:rsidR="006D4B7D">
        <w:rPr>
          <w:rFonts w:ascii="仿宋" w:eastAsia="仿宋" w:hAnsi="仿宋" w:hint="eastAsia"/>
          <w:sz w:val="28"/>
          <w:szCs w:val="28"/>
        </w:rPr>
        <w:t>检验</w:t>
      </w:r>
      <w:r w:rsidRPr="00924F44">
        <w:rPr>
          <w:rFonts w:ascii="仿宋" w:eastAsia="仿宋" w:hAnsi="仿宋" w:hint="eastAsia"/>
          <w:sz w:val="28"/>
          <w:szCs w:val="28"/>
        </w:rPr>
        <w:t>能力验证</w:t>
      </w:r>
      <w:r w:rsidRPr="00924F44">
        <w:rPr>
          <w:rFonts w:ascii="仿宋" w:eastAsia="仿宋" w:hAnsi="仿宋" w:hint="eastAsia"/>
          <w:kern w:val="0"/>
          <w:sz w:val="28"/>
          <w:szCs w:val="28"/>
        </w:rPr>
        <w:t>报名表》（附件</w:t>
      </w:r>
      <w:r w:rsidRPr="00924F44">
        <w:rPr>
          <w:rFonts w:ascii="仿宋" w:eastAsia="仿宋" w:hAnsi="仿宋"/>
          <w:kern w:val="0"/>
          <w:sz w:val="28"/>
          <w:szCs w:val="28"/>
        </w:rPr>
        <w:t>3</w:t>
      </w:r>
      <w:r w:rsidRPr="00924F44">
        <w:rPr>
          <w:rFonts w:ascii="仿宋" w:eastAsia="仿宋" w:hAnsi="仿宋" w:hint="eastAsia"/>
          <w:kern w:val="0"/>
          <w:sz w:val="28"/>
          <w:szCs w:val="28"/>
        </w:rPr>
        <w:t>）</w:t>
      </w:r>
    </w:p>
    <w:p w:rsidR="00C40845" w:rsidRPr="00924F44" w:rsidRDefault="00C40845" w:rsidP="00C40845">
      <w:pPr>
        <w:ind w:firstLineChars="200" w:firstLine="560"/>
        <w:rPr>
          <w:rFonts w:ascii="仿宋" w:eastAsia="仿宋" w:hAnsi="仿宋"/>
          <w:kern w:val="0"/>
          <w:sz w:val="28"/>
          <w:szCs w:val="28"/>
        </w:rPr>
      </w:pPr>
      <w:r w:rsidRPr="00924F44">
        <w:rPr>
          <w:rFonts w:ascii="仿宋" w:eastAsia="仿宋" w:hAnsi="仿宋"/>
          <w:kern w:val="0"/>
          <w:sz w:val="28"/>
          <w:szCs w:val="28"/>
        </w:rPr>
        <w:t>2</w:t>
      </w:r>
      <w:r w:rsidRPr="00924F44">
        <w:rPr>
          <w:rFonts w:ascii="仿宋" w:eastAsia="仿宋" w:hAnsi="仿宋" w:hint="eastAsia"/>
          <w:kern w:val="0"/>
          <w:sz w:val="28"/>
          <w:szCs w:val="28"/>
        </w:rPr>
        <w:t>、《</w:t>
      </w:r>
      <w:r w:rsidRPr="00924F44">
        <w:rPr>
          <w:rFonts w:ascii="仿宋" w:eastAsia="仿宋" w:hAnsi="仿宋"/>
          <w:sz w:val="28"/>
          <w:szCs w:val="28"/>
        </w:rPr>
        <w:t>2023</w:t>
      </w:r>
      <w:r w:rsidRPr="00924F44">
        <w:rPr>
          <w:rFonts w:ascii="仿宋" w:eastAsia="仿宋" w:hAnsi="仿宋" w:hint="eastAsia"/>
          <w:sz w:val="28"/>
          <w:szCs w:val="28"/>
        </w:rPr>
        <w:t>年生态</w:t>
      </w:r>
      <w:r w:rsidRPr="00924F44">
        <w:rPr>
          <w:rFonts w:ascii="仿宋" w:eastAsia="仿宋" w:hAnsi="仿宋"/>
          <w:sz w:val="28"/>
          <w:szCs w:val="28"/>
        </w:rPr>
        <w:t>环境</w:t>
      </w:r>
      <w:r w:rsidR="004A26A6">
        <w:rPr>
          <w:rFonts w:ascii="仿宋" w:eastAsia="仿宋" w:hAnsi="仿宋" w:hint="eastAsia"/>
          <w:sz w:val="28"/>
          <w:szCs w:val="28"/>
        </w:rPr>
        <w:t>监测</w:t>
      </w:r>
      <w:r w:rsidRPr="00924F44">
        <w:rPr>
          <w:rFonts w:ascii="仿宋" w:eastAsia="仿宋" w:hAnsi="仿宋"/>
          <w:sz w:val="28"/>
          <w:szCs w:val="28"/>
        </w:rPr>
        <w:t>领域</w:t>
      </w:r>
      <w:r w:rsidR="006D4B7D">
        <w:rPr>
          <w:rFonts w:ascii="仿宋" w:eastAsia="仿宋" w:hAnsi="仿宋" w:hint="eastAsia"/>
          <w:sz w:val="28"/>
          <w:szCs w:val="28"/>
        </w:rPr>
        <w:t>检验</w:t>
      </w:r>
      <w:r w:rsidRPr="00924F44">
        <w:rPr>
          <w:rFonts w:ascii="仿宋" w:eastAsia="仿宋" w:hAnsi="仿宋" w:hint="eastAsia"/>
          <w:sz w:val="28"/>
          <w:szCs w:val="28"/>
        </w:rPr>
        <w:t>能力验证</w:t>
      </w:r>
      <w:r w:rsidRPr="00924F44">
        <w:rPr>
          <w:rFonts w:ascii="仿宋" w:eastAsia="仿宋" w:hAnsi="仿宋" w:hint="eastAsia"/>
          <w:kern w:val="0"/>
          <w:sz w:val="28"/>
          <w:szCs w:val="28"/>
        </w:rPr>
        <w:t>收到样品确认函》（附件</w:t>
      </w:r>
      <w:r w:rsidRPr="00924F44">
        <w:rPr>
          <w:rFonts w:ascii="仿宋" w:eastAsia="仿宋" w:hAnsi="仿宋"/>
          <w:kern w:val="0"/>
          <w:sz w:val="28"/>
          <w:szCs w:val="28"/>
        </w:rPr>
        <w:t>4</w:t>
      </w:r>
      <w:r w:rsidRPr="00924F44">
        <w:rPr>
          <w:rFonts w:ascii="仿宋" w:eastAsia="仿宋" w:hAnsi="仿宋" w:hint="eastAsia"/>
          <w:kern w:val="0"/>
          <w:sz w:val="28"/>
          <w:szCs w:val="28"/>
        </w:rPr>
        <w:t>）</w:t>
      </w:r>
    </w:p>
    <w:p w:rsidR="00C40845" w:rsidRPr="00924F44" w:rsidRDefault="00C40845" w:rsidP="00C40845">
      <w:pPr>
        <w:ind w:firstLineChars="200" w:firstLine="560"/>
        <w:rPr>
          <w:rFonts w:ascii="仿宋" w:eastAsia="仿宋" w:hAnsi="仿宋"/>
          <w:kern w:val="0"/>
          <w:sz w:val="28"/>
          <w:szCs w:val="28"/>
        </w:rPr>
      </w:pPr>
      <w:r w:rsidRPr="00924F44">
        <w:rPr>
          <w:rFonts w:ascii="仿宋" w:eastAsia="仿宋" w:hAnsi="仿宋"/>
          <w:kern w:val="0"/>
          <w:sz w:val="28"/>
          <w:szCs w:val="28"/>
        </w:rPr>
        <w:t>3</w:t>
      </w:r>
      <w:r w:rsidRPr="00924F44">
        <w:rPr>
          <w:rFonts w:ascii="仿宋" w:eastAsia="仿宋" w:hAnsi="仿宋" w:hint="eastAsia"/>
          <w:kern w:val="0"/>
          <w:sz w:val="28"/>
          <w:szCs w:val="28"/>
        </w:rPr>
        <w:t>、《</w:t>
      </w:r>
      <w:r w:rsidRPr="00924F44">
        <w:rPr>
          <w:rFonts w:ascii="仿宋" w:eastAsia="仿宋" w:hAnsi="仿宋"/>
          <w:sz w:val="28"/>
          <w:szCs w:val="28"/>
        </w:rPr>
        <w:t>2023</w:t>
      </w:r>
      <w:r w:rsidRPr="00924F44">
        <w:rPr>
          <w:rFonts w:ascii="仿宋" w:eastAsia="仿宋" w:hAnsi="仿宋" w:hint="eastAsia"/>
          <w:sz w:val="28"/>
          <w:szCs w:val="28"/>
        </w:rPr>
        <w:t>年生态</w:t>
      </w:r>
      <w:r w:rsidRPr="00924F44">
        <w:rPr>
          <w:rFonts w:ascii="仿宋" w:eastAsia="仿宋" w:hAnsi="仿宋"/>
          <w:sz w:val="28"/>
          <w:szCs w:val="28"/>
        </w:rPr>
        <w:t>环境</w:t>
      </w:r>
      <w:r w:rsidR="004A26A6">
        <w:rPr>
          <w:rFonts w:ascii="仿宋" w:eastAsia="仿宋" w:hAnsi="仿宋" w:hint="eastAsia"/>
          <w:sz w:val="28"/>
          <w:szCs w:val="28"/>
        </w:rPr>
        <w:t>监测</w:t>
      </w:r>
      <w:r w:rsidRPr="00924F44">
        <w:rPr>
          <w:rFonts w:ascii="仿宋" w:eastAsia="仿宋" w:hAnsi="仿宋"/>
          <w:sz w:val="28"/>
          <w:szCs w:val="28"/>
        </w:rPr>
        <w:t>领域</w:t>
      </w:r>
      <w:r w:rsidR="006D4B7D">
        <w:rPr>
          <w:rFonts w:ascii="仿宋" w:eastAsia="仿宋" w:hAnsi="仿宋" w:hint="eastAsia"/>
          <w:sz w:val="28"/>
          <w:szCs w:val="28"/>
        </w:rPr>
        <w:t>检验</w:t>
      </w:r>
      <w:r w:rsidRPr="00924F44">
        <w:rPr>
          <w:rFonts w:ascii="仿宋" w:eastAsia="仿宋" w:hAnsi="仿宋" w:hint="eastAsia"/>
          <w:sz w:val="28"/>
          <w:szCs w:val="28"/>
        </w:rPr>
        <w:t>能力验证</w:t>
      </w:r>
      <w:r w:rsidRPr="00924F44">
        <w:rPr>
          <w:rFonts w:ascii="仿宋" w:eastAsia="仿宋" w:hAnsi="仿宋" w:hint="eastAsia"/>
          <w:kern w:val="0"/>
          <w:sz w:val="28"/>
          <w:szCs w:val="28"/>
        </w:rPr>
        <w:t>结果报告单》（附件</w:t>
      </w:r>
      <w:r w:rsidRPr="00924F44">
        <w:rPr>
          <w:rFonts w:ascii="仿宋" w:eastAsia="仿宋" w:hAnsi="仿宋"/>
          <w:kern w:val="0"/>
          <w:sz w:val="28"/>
          <w:szCs w:val="28"/>
        </w:rPr>
        <w:t>6</w:t>
      </w:r>
      <w:r w:rsidRPr="00924F44">
        <w:rPr>
          <w:rFonts w:ascii="仿宋" w:eastAsia="仿宋" w:hAnsi="仿宋" w:hint="eastAsia"/>
          <w:kern w:val="0"/>
          <w:sz w:val="28"/>
          <w:szCs w:val="28"/>
        </w:rPr>
        <w:t>）</w:t>
      </w:r>
    </w:p>
    <w:p w:rsidR="00924F44" w:rsidRPr="00924F44" w:rsidRDefault="00131E74" w:rsidP="00924F44">
      <w:pPr>
        <w:ind w:firstLineChars="200" w:firstLine="560"/>
        <w:rPr>
          <w:rFonts w:ascii="仿宋" w:eastAsia="仿宋" w:hAnsi="仿宋"/>
          <w:sz w:val="28"/>
          <w:szCs w:val="28"/>
        </w:rPr>
      </w:pPr>
      <w:r w:rsidRPr="00924F44">
        <w:rPr>
          <w:rFonts w:ascii="仿宋" w:eastAsia="仿宋" w:hAnsi="仿宋" w:hint="eastAsia"/>
          <w:sz w:val="28"/>
          <w:szCs w:val="28"/>
        </w:rPr>
        <w:t>4、检验原始记录</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测试过程中如有疑问，请随时与省质检院联系。</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联</w:t>
      </w:r>
      <w:r w:rsidRPr="00924F44">
        <w:rPr>
          <w:rFonts w:ascii="仿宋" w:eastAsia="仿宋" w:hAnsi="仿宋"/>
          <w:sz w:val="28"/>
          <w:szCs w:val="28"/>
        </w:rPr>
        <w:t xml:space="preserve"> </w:t>
      </w:r>
      <w:r w:rsidRPr="00924F44">
        <w:rPr>
          <w:rFonts w:ascii="仿宋" w:eastAsia="仿宋" w:hAnsi="仿宋" w:hint="eastAsia"/>
          <w:sz w:val="28"/>
          <w:szCs w:val="28"/>
        </w:rPr>
        <w:t>系</w:t>
      </w:r>
      <w:r w:rsidRPr="00924F44">
        <w:rPr>
          <w:rFonts w:ascii="仿宋" w:eastAsia="仿宋" w:hAnsi="仿宋"/>
          <w:sz w:val="28"/>
          <w:szCs w:val="28"/>
        </w:rPr>
        <w:t xml:space="preserve"> </w:t>
      </w:r>
      <w:r w:rsidR="00C40845" w:rsidRPr="00924F44">
        <w:rPr>
          <w:rFonts w:ascii="仿宋" w:eastAsia="仿宋" w:hAnsi="仿宋" w:hint="eastAsia"/>
          <w:sz w:val="28"/>
          <w:szCs w:val="28"/>
        </w:rPr>
        <w:t xml:space="preserve">人：王迪迪 </w:t>
      </w:r>
      <w:r w:rsidR="00C40845" w:rsidRPr="00924F44">
        <w:rPr>
          <w:rFonts w:ascii="仿宋" w:eastAsia="仿宋" w:hAnsi="仿宋"/>
          <w:sz w:val="28"/>
          <w:szCs w:val="28"/>
        </w:rPr>
        <w:t>刘琪</w:t>
      </w:r>
      <w:r w:rsidRPr="00924F44">
        <w:rPr>
          <w:rFonts w:ascii="仿宋" w:eastAsia="仿宋" w:hAnsi="仿宋"/>
          <w:sz w:val="28"/>
          <w:szCs w:val="28"/>
        </w:rPr>
        <w:t xml:space="preserve">  </w:t>
      </w:r>
      <w:r w:rsidRPr="00924F44">
        <w:rPr>
          <w:rFonts w:ascii="仿宋" w:eastAsia="仿宋" w:hAnsi="仿宋" w:hint="eastAsia"/>
          <w:sz w:val="28"/>
          <w:szCs w:val="28"/>
        </w:rPr>
        <w:t>马保民</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电话：</w:t>
      </w:r>
      <w:r w:rsidRPr="00924F44">
        <w:rPr>
          <w:rFonts w:ascii="仿宋" w:eastAsia="仿宋" w:hAnsi="仿宋"/>
          <w:sz w:val="28"/>
          <w:szCs w:val="28"/>
        </w:rPr>
        <w:t>0531</w:t>
      </w:r>
      <w:r w:rsidRPr="00924F44">
        <w:rPr>
          <w:rFonts w:ascii="仿宋" w:eastAsia="仿宋" w:hAnsi="仿宋" w:hint="eastAsia"/>
          <w:sz w:val="28"/>
          <w:szCs w:val="28"/>
        </w:rPr>
        <w:t>－</w:t>
      </w:r>
      <w:r w:rsidR="0046698A">
        <w:rPr>
          <w:rFonts w:ascii="仿宋" w:eastAsia="仿宋" w:hAnsi="仿宋"/>
          <w:sz w:val="28"/>
          <w:szCs w:val="28"/>
        </w:rPr>
        <w:t>51758071</w:t>
      </w:r>
    </w:p>
    <w:p w:rsidR="00BD23CB" w:rsidRPr="00924F44" w:rsidRDefault="00BD23CB" w:rsidP="00BD23CB">
      <w:pPr>
        <w:ind w:firstLineChars="200" w:firstLine="560"/>
        <w:rPr>
          <w:rFonts w:ascii="仿宋" w:eastAsia="仿宋" w:hAnsi="仿宋"/>
          <w:b/>
          <w:bCs/>
          <w:sz w:val="28"/>
          <w:szCs w:val="28"/>
          <w:shd w:val="clear" w:color="auto" w:fill="FFFFFF"/>
        </w:rPr>
      </w:pPr>
      <w:r w:rsidRPr="00924F44">
        <w:rPr>
          <w:rFonts w:ascii="仿宋" w:eastAsia="仿宋" w:hAnsi="仿宋" w:hint="eastAsia"/>
          <w:sz w:val="28"/>
          <w:szCs w:val="28"/>
        </w:rPr>
        <w:t>邮</w:t>
      </w:r>
      <w:r w:rsidRPr="00924F44">
        <w:rPr>
          <w:rFonts w:ascii="仿宋" w:eastAsia="仿宋" w:hAnsi="仿宋"/>
          <w:sz w:val="28"/>
          <w:szCs w:val="28"/>
        </w:rPr>
        <w:t xml:space="preserve"> </w:t>
      </w:r>
      <w:r w:rsidRPr="00924F44">
        <w:rPr>
          <w:rFonts w:ascii="仿宋" w:eastAsia="仿宋" w:hAnsi="仿宋" w:hint="eastAsia"/>
          <w:sz w:val="28"/>
          <w:szCs w:val="28"/>
        </w:rPr>
        <w:t>箱：</w:t>
      </w:r>
      <w:hyperlink r:id="rId7" w:history="1">
        <w:r w:rsidRPr="00924F44">
          <w:rPr>
            <w:rStyle w:val="a7"/>
            <w:rFonts w:ascii="仿宋" w:eastAsia="仿宋" w:hAnsi="仿宋"/>
            <w:color w:val="auto"/>
            <w:sz w:val="28"/>
            <w:szCs w:val="28"/>
            <w:u w:val="none"/>
          </w:rPr>
          <w:t>sdqihjzx@126.com</w:t>
        </w:r>
      </w:hyperlink>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邮</w:t>
      </w:r>
      <w:r w:rsidRPr="00924F44">
        <w:rPr>
          <w:rFonts w:ascii="仿宋" w:eastAsia="仿宋" w:hAnsi="仿宋"/>
          <w:sz w:val="28"/>
          <w:szCs w:val="28"/>
        </w:rPr>
        <w:t xml:space="preserve"> </w:t>
      </w:r>
      <w:r w:rsidRPr="00924F44">
        <w:rPr>
          <w:rFonts w:ascii="仿宋" w:eastAsia="仿宋" w:hAnsi="仿宋" w:hint="eastAsia"/>
          <w:sz w:val="28"/>
          <w:szCs w:val="28"/>
        </w:rPr>
        <w:t>编：</w:t>
      </w:r>
      <w:r w:rsidRPr="00924F44">
        <w:rPr>
          <w:rFonts w:ascii="仿宋" w:eastAsia="仿宋" w:hAnsi="仿宋"/>
          <w:sz w:val="28"/>
          <w:szCs w:val="28"/>
        </w:rPr>
        <w:t>250102</w:t>
      </w:r>
    </w:p>
    <w:p w:rsidR="00BD23CB" w:rsidRPr="00924F44" w:rsidRDefault="00BD23CB" w:rsidP="00BD23CB">
      <w:pPr>
        <w:spacing w:line="360" w:lineRule="auto"/>
        <w:ind w:firstLineChars="200" w:firstLine="560"/>
        <w:rPr>
          <w:rFonts w:ascii="仿宋" w:eastAsia="仿宋" w:hAnsi="仿宋"/>
          <w:sz w:val="28"/>
          <w:szCs w:val="28"/>
        </w:rPr>
      </w:pPr>
      <w:r w:rsidRPr="00924F44">
        <w:rPr>
          <w:rFonts w:ascii="仿宋" w:eastAsia="仿宋" w:hAnsi="仿宋" w:hint="eastAsia"/>
          <w:sz w:val="28"/>
          <w:szCs w:val="28"/>
        </w:rPr>
        <w:t>地址：济南市经十东路</w:t>
      </w:r>
      <w:r w:rsidRPr="00924F44">
        <w:rPr>
          <w:rFonts w:ascii="仿宋" w:eastAsia="仿宋" w:hAnsi="仿宋"/>
          <w:sz w:val="28"/>
          <w:szCs w:val="28"/>
        </w:rPr>
        <w:t>31000</w:t>
      </w:r>
      <w:r w:rsidRPr="00924F44">
        <w:rPr>
          <w:rFonts w:ascii="仿宋" w:eastAsia="仿宋" w:hAnsi="仿宋" w:hint="eastAsia"/>
          <w:sz w:val="28"/>
          <w:szCs w:val="28"/>
        </w:rPr>
        <w:t>号</w:t>
      </w:r>
      <w:r w:rsidRPr="00924F44">
        <w:rPr>
          <w:rFonts w:ascii="仿宋" w:eastAsia="仿宋" w:hAnsi="仿宋"/>
          <w:sz w:val="28"/>
          <w:szCs w:val="28"/>
        </w:rPr>
        <w:t xml:space="preserve"> </w:t>
      </w:r>
    </w:p>
    <w:p w:rsidR="00BD23CB" w:rsidRPr="00924F44" w:rsidRDefault="00BD23CB" w:rsidP="00BD23CB">
      <w:pPr>
        <w:spacing w:line="360" w:lineRule="auto"/>
        <w:ind w:firstLineChars="200" w:firstLine="480"/>
        <w:rPr>
          <w:rFonts w:ascii="宋体" w:hAnsi="宋体"/>
          <w:sz w:val="24"/>
        </w:rPr>
      </w:pPr>
    </w:p>
    <w:p w:rsidR="00D07B35" w:rsidRPr="00BD23CB" w:rsidRDefault="00D07B35"/>
    <w:sectPr w:rsidR="00D07B35" w:rsidRPr="00BD2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5C" w:rsidRDefault="00FD295C" w:rsidP="00BD23CB">
      <w:r>
        <w:separator/>
      </w:r>
    </w:p>
  </w:endnote>
  <w:endnote w:type="continuationSeparator" w:id="0">
    <w:p w:rsidR="00FD295C" w:rsidRDefault="00FD295C" w:rsidP="00B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5C" w:rsidRDefault="00FD295C" w:rsidP="00BD23CB">
      <w:r>
        <w:separator/>
      </w:r>
    </w:p>
  </w:footnote>
  <w:footnote w:type="continuationSeparator" w:id="0">
    <w:p w:rsidR="00FD295C" w:rsidRDefault="00FD295C" w:rsidP="00BD2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40"/>
    <w:rsid w:val="00057C92"/>
    <w:rsid w:val="00131E74"/>
    <w:rsid w:val="001C50EF"/>
    <w:rsid w:val="001C5833"/>
    <w:rsid w:val="001D4E99"/>
    <w:rsid w:val="002D533A"/>
    <w:rsid w:val="002E4A29"/>
    <w:rsid w:val="00350915"/>
    <w:rsid w:val="00357140"/>
    <w:rsid w:val="003F07DD"/>
    <w:rsid w:val="0046698A"/>
    <w:rsid w:val="004A26A6"/>
    <w:rsid w:val="004C17F6"/>
    <w:rsid w:val="00533680"/>
    <w:rsid w:val="0054241B"/>
    <w:rsid w:val="00560BC8"/>
    <w:rsid w:val="00581EF6"/>
    <w:rsid w:val="00671683"/>
    <w:rsid w:val="006D4B7D"/>
    <w:rsid w:val="00782E8C"/>
    <w:rsid w:val="00803EB2"/>
    <w:rsid w:val="008044DD"/>
    <w:rsid w:val="008A19F9"/>
    <w:rsid w:val="00905C3E"/>
    <w:rsid w:val="00911236"/>
    <w:rsid w:val="00924F44"/>
    <w:rsid w:val="009B6DEA"/>
    <w:rsid w:val="00A4153A"/>
    <w:rsid w:val="00BD23CB"/>
    <w:rsid w:val="00BE1856"/>
    <w:rsid w:val="00C40845"/>
    <w:rsid w:val="00C97A8D"/>
    <w:rsid w:val="00CB1421"/>
    <w:rsid w:val="00CC0FF1"/>
    <w:rsid w:val="00D07B35"/>
    <w:rsid w:val="00D9401A"/>
    <w:rsid w:val="00E56EF0"/>
    <w:rsid w:val="00F5736B"/>
    <w:rsid w:val="00F84B7B"/>
    <w:rsid w:val="00FD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1558F"/>
  <w15:chartTrackingRefBased/>
  <w15:docId w15:val="{C9B91BF0-C2E6-4D80-B9DF-D78DF896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3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23CB"/>
    <w:rPr>
      <w:sz w:val="18"/>
      <w:szCs w:val="18"/>
    </w:rPr>
  </w:style>
  <w:style w:type="paragraph" w:styleId="a5">
    <w:name w:val="footer"/>
    <w:basedOn w:val="a"/>
    <w:link w:val="a6"/>
    <w:uiPriority w:val="99"/>
    <w:unhideWhenUsed/>
    <w:rsid w:val="00BD23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23CB"/>
    <w:rPr>
      <w:sz w:val="18"/>
      <w:szCs w:val="18"/>
    </w:rPr>
  </w:style>
  <w:style w:type="character" w:styleId="a7">
    <w:name w:val="Hyperlink"/>
    <w:basedOn w:val="a0"/>
    <w:uiPriority w:val="99"/>
    <w:semiHidden/>
    <w:unhideWhenUsed/>
    <w:rsid w:val="00BD2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710">
      <w:bodyDiv w:val="1"/>
      <w:marLeft w:val="0"/>
      <w:marRight w:val="0"/>
      <w:marTop w:val="0"/>
      <w:marBottom w:val="0"/>
      <w:divBdr>
        <w:top w:val="none" w:sz="0" w:space="0" w:color="auto"/>
        <w:left w:val="none" w:sz="0" w:space="0" w:color="auto"/>
        <w:bottom w:val="none" w:sz="0" w:space="0" w:color="auto"/>
        <w:right w:val="none" w:sz="0" w:space="0" w:color="auto"/>
      </w:divBdr>
    </w:div>
    <w:div w:id="1363630355">
      <w:bodyDiv w:val="1"/>
      <w:marLeft w:val="0"/>
      <w:marRight w:val="0"/>
      <w:marTop w:val="0"/>
      <w:marBottom w:val="0"/>
      <w:divBdr>
        <w:top w:val="none" w:sz="0" w:space="0" w:color="auto"/>
        <w:left w:val="none" w:sz="0" w:space="0" w:color="auto"/>
        <w:bottom w:val="none" w:sz="0" w:space="0" w:color="auto"/>
        <w:right w:val="none" w:sz="0" w:space="0" w:color="auto"/>
      </w:divBdr>
    </w:div>
    <w:div w:id="1706365453">
      <w:bodyDiv w:val="1"/>
      <w:marLeft w:val="0"/>
      <w:marRight w:val="0"/>
      <w:marTop w:val="0"/>
      <w:marBottom w:val="0"/>
      <w:divBdr>
        <w:top w:val="none" w:sz="0" w:space="0" w:color="auto"/>
        <w:left w:val="none" w:sz="0" w:space="0" w:color="auto"/>
        <w:bottom w:val="none" w:sz="0" w:space="0" w:color="auto"/>
        <w:right w:val="none" w:sz="0" w:space="0" w:color="auto"/>
      </w:divBdr>
    </w:div>
    <w:div w:id="19942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dqihjzx@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qihjzx@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马保民</dc:creator>
  <cp:keywords/>
  <dc:description/>
  <cp:lastModifiedBy>马保民</cp:lastModifiedBy>
  <cp:revision>26</cp:revision>
  <dcterms:created xsi:type="dcterms:W3CDTF">2023-07-25T09:13:00Z</dcterms:created>
  <dcterms:modified xsi:type="dcterms:W3CDTF">2023-07-26T03:25:00Z</dcterms:modified>
</cp:coreProperties>
</file>