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7328" w14:textId="77777777" w:rsidR="00B11E89" w:rsidRDefault="00000000">
      <w:pPr>
        <w:pBdr>
          <w:bottom w:val="single" w:sz="8" w:space="0" w:color="auto"/>
        </w:pBdr>
        <w:tabs>
          <w:tab w:val="left" w:pos="945"/>
          <w:tab w:val="left" w:pos="1050"/>
          <w:tab w:val="left" w:pos="2145"/>
          <w:tab w:val="center" w:pos="4535"/>
        </w:tabs>
        <w:jc w:val="both"/>
        <w:rPr>
          <w:rFonts w:ascii="Cambria" w:eastAsia="黑体" w:hAnsi="Cambria"/>
          <w:b/>
          <w:bCs/>
          <w:sz w:val="28"/>
          <w:szCs w:val="32"/>
        </w:rPr>
      </w:pPr>
      <w:r>
        <w:rPr>
          <w:noProof/>
        </w:rPr>
        <w:drawing>
          <wp:inline distT="0" distB="0" distL="0" distR="0" wp14:anchorId="48D7EDD6" wp14:editId="1ECBFDFD">
            <wp:extent cx="1028700" cy="70485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9">
                      <a:extLst>
                        <a:ext uri="{28A0092B-C50C-407E-A947-70E740481C1C}">
                          <a14:useLocalDpi xmlns:a14="http://schemas.microsoft.com/office/drawing/2010/main" val="0"/>
                        </a:ext>
                      </a:extLst>
                    </a:blip>
                    <a:srcRect l="2965" t="11884" r="75272" b="23219"/>
                    <a:stretch>
                      <a:fillRect/>
                    </a:stretch>
                  </pic:blipFill>
                  <pic:spPr>
                    <a:xfrm>
                      <a:off x="0" y="0"/>
                      <a:ext cx="1028700" cy="704850"/>
                    </a:xfrm>
                    <a:prstGeom prst="rect">
                      <a:avLst/>
                    </a:prstGeom>
                    <a:noFill/>
                    <a:ln>
                      <a:noFill/>
                    </a:ln>
                  </pic:spPr>
                </pic:pic>
              </a:graphicData>
            </a:graphic>
          </wp:inline>
        </w:drawing>
      </w:r>
      <w:r>
        <w:rPr>
          <w:rFonts w:hint="eastAsia"/>
        </w:rPr>
        <w:t xml:space="preserve">                                           </w:t>
      </w:r>
      <w:r>
        <w:rPr>
          <w:rFonts w:ascii="Cambria" w:hAnsi="Cambria" w:hint="eastAsia"/>
          <w:b/>
          <w:sz w:val="28"/>
          <w:szCs w:val="28"/>
        </w:rPr>
        <w:t>SDQI-PV</w:t>
      </w:r>
      <w:r>
        <w:rPr>
          <w:rFonts w:ascii="Cambria" w:hAnsi="Cambria"/>
          <w:b/>
          <w:sz w:val="28"/>
          <w:szCs w:val="28"/>
        </w:rPr>
        <w:t>0400</w:t>
      </w:r>
      <w:r>
        <w:rPr>
          <w:rFonts w:ascii="Cambria" w:hAnsi="Cambria" w:hint="eastAsia"/>
          <w:b/>
          <w:sz w:val="28"/>
          <w:szCs w:val="28"/>
        </w:rPr>
        <w:t>2-</w:t>
      </w:r>
      <w:r>
        <w:rPr>
          <w:rFonts w:ascii="Cambria" w:hAnsi="Cambria"/>
          <w:b/>
          <w:sz w:val="28"/>
          <w:szCs w:val="28"/>
        </w:rPr>
        <w:t>2024</w:t>
      </w:r>
    </w:p>
    <w:p w14:paraId="18049136" w14:textId="77777777" w:rsidR="00B11E89" w:rsidRDefault="00B11E89">
      <w:pPr>
        <w:widowControl w:val="0"/>
        <w:tabs>
          <w:tab w:val="left" w:pos="945"/>
          <w:tab w:val="left" w:pos="1050"/>
        </w:tabs>
        <w:adjustRightInd w:val="0"/>
        <w:jc w:val="both"/>
        <w:textAlignment w:val="baseline"/>
        <w:rPr>
          <w:rFonts w:ascii="Cambria" w:eastAsia="华文中宋" w:hAnsi="华文中宋"/>
          <w:bCs/>
          <w:w w:val="150"/>
          <w:sz w:val="44"/>
          <w:szCs w:val="44"/>
        </w:rPr>
      </w:pPr>
    </w:p>
    <w:p w14:paraId="024389A1" w14:textId="77777777" w:rsidR="00B11E89" w:rsidRDefault="00B11E89">
      <w:pPr>
        <w:tabs>
          <w:tab w:val="left" w:pos="945"/>
          <w:tab w:val="left" w:pos="1050"/>
        </w:tabs>
        <w:spacing w:line="300" w:lineRule="auto"/>
        <w:jc w:val="center"/>
        <w:rPr>
          <w:rFonts w:ascii="黑体" w:eastAsia="黑体" w:hAnsi="华文中宋"/>
          <w:bCs/>
          <w:sz w:val="48"/>
          <w:szCs w:val="48"/>
        </w:rPr>
      </w:pPr>
    </w:p>
    <w:p w14:paraId="7403A420" w14:textId="77777777" w:rsidR="00B11E89" w:rsidRDefault="00B11E89">
      <w:pPr>
        <w:tabs>
          <w:tab w:val="left" w:pos="945"/>
          <w:tab w:val="left" w:pos="1050"/>
        </w:tabs>
        <w:spacing w:line="300" w:lineRule="auto"/>
        <w:jc w:val="center"/>
        <w:rPr>
          <w:rFonts w:ascii="黑体" w:eastAsia="黑体" w:hAnsi="华文中宋"/>
          <w:bCs/>
          <w:sz w:val="48"/>
          <w:szCs w:val="48"/>
        </w:rPr>
      </w:pPr>
    </w:p>
    <w:p w14:paraId="4ABC5A23" w14:textId="77777777" w:rsidR="00B11E89" w:rsidRDefault="00B11E89">
      <w:pPr>
        <w:tabs>
          <w:tab w:val="left" w:pos="945"/>
          <w:tab w:val="left" w:pos="1050"/>
        </w:tabs>
        <w:spacing w:line="300" w:lineRule="auto"/>
        <w:jc w:val="center"/>
        <w:rPr>
          <w:rFonts w:ascii="黑体" w:eastAsia="黑体" w:hAnsi="宋体"/>
          <w:bCs/>
          <w:sz w:val="48"/>
          <w:szCs w:val="48"/>
        </w:rPr>
      </w:pPr>
    </w:p>
    <w:p w14:paraId="36DABA85" w14:textId="77777777" w:rsidR="00B11E89" w:rsidRDefault="00B11E89">
      <w:pPr>
        <w:widowControl w:val="0"/>
        <w:tabs>
          <w:tab w:val="left" w:pos="945"/>
          <w:tab w:val="left" w:pos="1050"/>
        </w:tabs>
        <w:adjustRightInd w:val="0"/>
        <w:spacing w:line="300" w:lineRule="auto"/>
        <w:jc w:val="center"/>
        <w:textAlignment w:val="baseline"/>
        <w:rPr>
          <w:rFonts w:ascii="华文中宋" w:eastAsia="华文中宋" w:hAnsi="华文中宋"/>
          <w:bCs/>
          <w:sz w:val="44"/>
          <w:szCs w:val="44"/>
        </w:rPr>
      </w:pPr>
    </w:p>
    <w:p w14:paraId="003256F0" w14:textId="0E9477B2" w:rsidR="00B11E89" w:rsidRDefault="00FB0039">
      <w:pPr>
        <w:widowControl w:val="0"/>
        <w:tabs>
          <w:tab w:val="left" w:pos="945"/>
          <w:tab w:val="left" w:pos="1050"/>
        </w:tabs>
        <w:adjustRightInd w:val="0"/>
        <w:jc w:val="center"/>
        <w:textAlignment w:val="baseline"/>
        <w:rPr>
          <w:rFonts w:ascii="黑体" w:eastAsia="黑体" w:hAnsi="黑体"/>
          <w:bCs/>
          <w:sz w:val="44"/>
          <w:szCs w:val="44"/>
        </w:rPr>
      </w:pPr>
      <w:r>
        <w:rPr>
          <w:rFonts w:ascii="黑体" w:eastAsia="黑体" w:hAnsi="黑体" w:hint="eastAsia"/>
          <w:bCs/>
          <w:sz w:val="44"/>
          <w:szCs w:val="44"/>
        </w:rPr>
        <w:t>高品质校服认证规则</w:t>
      </w:r>
    </w:p>
    <w:p w14:paraId="263DE7C4" w14:textId="50105404" w:rsidR="00B11E89" w:rsidRDefault="00000000">
      <w:pPr>
        <w:jc w:val="center"/>
        <w:rPr>
          <w:color w:val="000000"/>
          <w:sz w:val="36"/>
          <w:szCs w:val="36"/>
        </w:rPr>
      </w:pPr>
      <w:r>
        <w:rPr>
          <w:color w:val="000000"/>
          <w:sz w:val="36"/>
          <w:szCs w:val="36"/>
        </w:rPr>
        <w:t>Certification rules for</w:t>
      </w:r>
      <w:r w:rsidR="000E1A45">
        <w:rPr>
          <w:color w:val="000000"/>
          <w:sz w:val="36"/>
          <w:szCs w:val="36"/>
        </w:rPr>
        <w:t xml:space="preserve"> </w:t>
      </w:r>
      <w:r w:rsidR="000E1A45">
        <w:rPr>
          <w:rFonts w:hint="eastAsia"/>
          <w:color w:val="000000"/>
          <w:sz w:val="36"/>
          <w:szCs w:val="36"/>
        </w:rPr>
        <w:t>h</w:t>
      </w:r>
      <w:r w:rsidR="000E1A45" w:rsidRPr="000E1A45">
        <w:rPr>
          <w:color w:val="000000"/>
          <w:sz w:val="36"/>
          <w:szCs w:val="36"/>
        </w:rPr>
        <w:t xml:space="preserve">igh </w:t>
      </w:r>
      <w:r w:rsidR="000E1A45">
        <w:rPr>
          <w:color w:val="000000"/>
          <w:sz w:val="36"/>
          <w:szCs w:val="36"/>
        </w:rPr>
        <w:t>q</w:t>
      </w:r>
      <w:r w:rsidR="000E1A45" w:rsidRPr="000E1A45">
        <w:rPr>
          <w:color w:val="000000"/>
          <w:sz w:val="36"/>
          <w:szCs w:val="36"/>
        </w:rPr>
        <w:t>uality</w:t>
      </w:r>
      <w:r>
        <w:rPr>
          <w:color w:val="000000"/>
          <w:sz w:val="36"/>
          <w:szCs w:val="36"/>
        </w:rPr>
        <w:t xml:space="preserve"> </w:t>
      </w:r>
      <w:r>
        <w:rPr>
          <w:rFonts w:hint="eastAsia"/>
          <w:color w:val="000000"/>
          <w:sz w:val="36"/>
          <w:szCs w:val="36"/>
        </w:rPr>
        <w:t>school</w:t>
      </w:r>
      <w:r>
        <w:rPr>
          <w:color w:val="000000"/>
          <w:sz w:val="36"/>
          <w:szCs w:val="36"/>
        </w:rPr>
        <w:t xml:space="preserve"> uniforms </w:t>
      </w:r>
    </w:p>
    <w:p w14:paraId="2FF114FC" w14:textId="77777777" w:rsidR="00B11E89" w:rsidRDefault="00B11E89">
      <w:pPr>
        <w:rPr>
          <w:rFonts w:ascii="华文中宋" w:eastAsia="华文中宋" w:hAnsi="华文中宋"/>
          <w:w w:val="80"/>
          <w:sz w:val="28"/>
        </w:rPr>
      </w:pPr>
    </w:p>
    <w:p w14:paraId="4EBED40C" w14:textId="77777777" w:rsidR="00B11E89" w:rsidRDefault="00B11E89">
      <w:pPr>
        <w:rPr>
          <w:rFonts w:ascii="华文中宋" w:eastAsia="华文中宋" w:hAnsi="华文中宋"/>
          <w:w w:val="80"/>
          <w:sz w:val="28"/>
        </w:rPr>
      </w:pPr>
    </w:p>
    <w:p w14:paraId="09D9BBA9" w14:textId="77777777" w:rsidR="00B11E89" w:rsidRDefault="00B11E89">
      <w:pPr>
        <w:rPr>
          <w:rFonts w:ascii="华文中宋" w:eastAsia="华文中宋" w:hAnsi="华文中宋"/>
          <w:w w:val="80"/>
          <w:sz w:val="28"/>
        </w:rPr>
      </w:pPr>
    </w:p>
    <w:p w14:paraId="0100FA12" w14:textId="77777777" w:rsidR="00B11E89" w:rsidRDefault="00B11E89">
      <w:pPr>
        <w:rPr>
          <w:rFonts w:ascii="华文中宋" w:eastAsia="华文中宋" w:hAnsi="华文中宋"/>
          <w:w w:val="80"/>
          <w:sz w:val="28"/>
        </w:rPr>
      </w:pPr>
    </w:p>
    <w:p w14:paraId="1D863672" w14:textId="77777777" w:rsidR="00B11E89" w:rsidRDefault="00B11E89">
      <w:pPr>
        <w:rPr>
          <w:rFonts w:ascii="华文中宋" w:eastAsia="华文中宋" w:hAnsi="华文中宋"/>
          <w:w w:val="80"/>
          <w:sz w:val="28"/>
        </w:rPr>
      </w:pPr>
    </w:p>
    <w:p w14:paraId="40E365D8" w14:textId="77777777" w:rsidR="00B11E89" w:rsidRDefault="00B11E89">
      <w:pPr>
        <w:rPr>
          <w:rFonts w:ascii="华文中宋" w:eastAsia="华文中宋" w:hAnsi="华文中宋"/>
          <w:w w:val="80"/>
          <w:sz w:val="28"/>
        </w:rPr>
      </w:pPr>
    </w:p>
    <w:p w14:paraId="6EC6D7CF" w14:textId="77777777" w:rsidR="00B11E89" w:rsidRDefault="00B11E89">
      <w:pPr>
        <w:rPr>
          <w:rFonts w:ascii="华文中宋" w:eastAsia="华文中宋" w:hAnsi="华文中宋"/>
          <w:w w:val="80"/>
          <w:sz w:val="28"/>
        </w:rPr>
      </w:pPr>
    </w:p>
    <w:p w14:paraId="5D521B88" w14:textId="77777777" w:rsidR="00B11E89" w:rsidRDefault="00B11E89">
      <w:pPr>
        <w:rPr>
          <w:rFonts w:ascii="华文中宋" w:eastAsia="华文中宋" w:hAnsi="华文中宋"/>
          <w:w w:val="80"/>
          <w:sz w:val="28"/>
        </w:rPr>
      </w:pPr>
    </w:p>
    <w:p w14:paraId="31F709A6" w14:textId="77777777" w:rsidR="00B11E89" w:rsidRDefault="00B11E89">
      <w:pPr>
        <w:rPr>
          <w:rFonts w:ascii="华文中宋" w:eastAsia="华文中宋" w:hAnsi="华文中宋"/>
          <w:w w:val="80"/>
          <w:sz w:val="28"/>
        </w:rPr>
      </w:pPr>
    </w:p>
    <w:p w14:paraId="6D39E597" w14:textId="77777777" w:rsidR="00B11E89" w:rsidRDefault="00000000">
      <w:pPr>
        <w:pBdr>
          <w:bottom w:val="single" w:sz="8" w:space="1" w:color="auto"/>
        </w:pBdr>
        <w:tabs>
          <w:tab w:val="left" w:pos="945"/>
          <w:tab w:val="left" w:pos="1050"/>
        </w:tabs>
        <w:spacing w:line="300" w:lineRule="auto"/>
        <w:jc w:val="center"/>
        <w:rPr>
          <w:rFonts w:ascii="Cambria" w:eastAsia="黑体" w:hAnsi="Cambria"/>
          <w:sz w:val="28"/>
        </w:rPr>
      </w:pPr>
      <w:r>
        <w:rPr>
          <w:rFonts w:ascii="Cambria" w:eastAsia="黑体" w:hAnsi="Cambria" w:hint="eastAsia"/>
          <w:sz w:val="28"/>
        </w:rPr>
        <w:t>20</w:t>
      </w:r>
      <w:r>
        <w:rPr>
          <w:rFonts w:ascii="Cambria" w:eastAsia="黑体" w:hAnsi="Cambria"/>
          <w:sz w:val="28"/>
        </w:rPr>
        <w:t>24</w:t>
      </w:r>
      <w:r>
        <w:rPr>
          <w:rFonts w:ascii="Cambria" w:eastAsia="黑体" w:hAnsi="Cambria"/>
          <w:sz w:val="28"/>
        </w:rPr>
        <w:t>年</w:t>
      </w:r>
      <w:r>
        <w:rPr>
          <w:rFonts w:ascii="Cambria" w:eastAsia="黑体" w:hAnsi="Cambria"/>
          <w:sz w:val="28"/>
        </w:rPr>
        <w:t>1</w:t>
      </w:r>
      <w:r>
        <w:rPr>
          <w:rFonts w:ascii="Cambria" w:eastAsia="黑体" w:hAnsi="Cambria"/>
          <w:sz w:val="28"/>
        </w:rPr>
        <w:t>月</w:t>
      </w:r>
      <w:r>
        <w:rPr>
          <w:rFonts w:ascii="Cambria" w:eastAsia="黑体" w:hAnsi="Cambria"/>
          <w:sz w:val="28"/>
        </w:rPr>
        <w:t>25</w:t>
      </w:r>
      <w:r>
        <w:rPr>
          <w:rFonts w:ascii="Cambria" w:eastAsia="黑体" w:hAnsi="Cambria"/>
          <w:sz w:val="28"/>
        </w:rPr>
        <w:t>日发布</w:t>
      </w:r>
      <w:r>
        <w:rPr>
          <w:rFonts w:ascii="Cambria" w:eastAsia="黑体" w:hAnsi="Cambria" w:hint="eastAsia"/>
          <w:sz w:val="28"/>
        </w:rPr>
        <w:t xml:space="preserve">              20</w:t>
      </w:r>
      <w:r>
        <w:rPr>
          <w:rFonts w:ascii="Cambria" w:eastAsia="黑体" w:hAnsi="Cambria"/>
          <w:sz w:val="28"/>
        </w:rPr>
        <w:t>24</w:t>
      </w:r>
      <w:r>
        <w:rPr>
          <w:rFonts w:ascii="Cambria" w:eastAsia="黑体" w:hAnsi="Cambria"/>
          <w:sz w:val="28"/>
        </w:rPr>
        <w:t>年</w:t>
      </w:r>
      <w:r>
        <w:rPr>
          <w:rFonts w:ascii="Cambria" w:eastAsia="黑体" w:hAnsi="Cambria"/>
          <w:sz w:val="28"/>
        </w:rPr>
        <w:t>1</w:t>
      </w:r>
      <w:r>
        <w:rPr>
          <w:rFonts w:ascii="Cambria" w:eastAsia="黑体" w:hAnsi="Cambria"/>
          <w:sz w:val="28"/>
        </w:rPr>
        <w:t>月</w:t>
      </w:r>
      <w:r>
        <w:rPr>
          <w:rFonts w:ascii="Cambria" w:eastAsia="黑体" w:hAnsi="Cambria"/>
          <w:sz w:val="28"/>
        </w:rPr>
        <w:t>25</w:t>
      </w:r>
      <w:r>
        <w:rPr>
          <w:rFonts w:ascii="Cambria" w:eastAsia="黑体" w:hAnsi="Cambria"/>
          <w:sz w:val="28"/>
        </w:rPr>
        <w:t>日实施</w:t>
      </w:r>
    </w:p>
    <w:p w14:paraId="6129CC36" w14:textId="77777777" w:rsidR="00B11E89" w:rsidRDefault="00000000">
      <w:pPr>
        <w:jc w:val="center"/>
        <w:rPr>
          <w:rFonts w:ascii="Cambria" w:eastAsia="华文中宋" w:hAnsi="Cambria"/>
          <w:spacing w:val="40"/>
          <w:sz w:val="36"/>
          <w:szCs w:val="36"/>
        </w:rPr>
      </w:pPr>
      <w:r>
        <w:rPr>
          <w:rFonts w:ascii="微软雅黑" w:eastAsia="微软雅黑" w:hAnsi="微软雅黑" w:cs="微软雅黑" w:hint="eastAsia"/>
          <w:spacing w:val="40"/>
          <w:sz w:val="36"/>
          <w:szCs w:val="36"/>
        </w:rPr>
        <w:t>山东省产品质量检验研究院</w:t>
      </w:r>
    </w:p>
    <w:p w14:paraId="1B8C2549" w14:textId="77777777" w:rsidR="00B11E89" w:rsidRDefault="00000000">
      <w:pPr>
        <w:jc w:val="center"/>
        <w:rPr>
          <w:rFonts w:ascii="华文中宋" w:eastAsia="华文中宋" w:hAnsi="华文中宋"/>
          <w:spacing w:val="40"/>
          <w:sz w:val="44"/>
          <w:szCs w:val="44"/>
        </w:rPr>
      </w:pPr>
      <w:r>
        <w:rPr>
          <w:rFonts w:ascii="华文中宋" w:eastAsia="华文中宋" w:hAnsi="华文中宋"/>
          <w:spacing w:val="40"/>
          <w:sz w:val="44"/>
          <w:szCs w:val="44"/>
        </w:rPr>
        <w:br w:type="page"/>
      </w:r>
    </w:p>
    <w:p w14:paraId="6A7F2A0C" w14:textId="77777777" w:rsidR="00B11E89" w:rsidRDefault="00B11E89">
      <w:pPr>
        <w:jc w:val="center"/>
        <w:rPr>
          <w:rFonts w:ascii="华文中宋" w:eastAsia="华文中宋" w:hAnsi="华文中宋"/>
          <w:spacing w:val="40"/>
          <w:sz w:val="44"/>
          <w:szCs w:val="44"/>
        </w:rPr>
      </w:pPr>
    </w:p>
    <w:p w14:paraId="2B7D07F8" w14:textId="77777777" w:rsidR="00B11E89" w:rsidRDefault="00000000">
      <w:pPr>
        <w:jc w:val="center"/>
        <w:rPr>
          <w:rFonts w:ascii="黑体" w:eastAsia="黑体" w:hAnsi="黑体" w:cs="微软雅黑"/>
          <w:spacing w:val="40"/>
          <w:sz w:val="44"/>
          <w:szCs w:val="44"/>
        </w:rPr>
      </w:pPr>
      <w:r>
        <w:rPr>
          <w:rFonts w:ascii="黑体" w:eastAsia="黑体" w:hAnsi="黑体" w:cs="微软雅黑" w:hint="eastAsia"/>
          <w:spacing w:val="40"/>
          <w:sz w:val="44"/>
          <w:szCs w:val="44"/>
        </w:rPr>
        <w:t>前  言</w:t>
      </w:r>
    </w:p>
    <w:p w14:paraId="76A7875D" w14:textId="77777777" w:rsidR="00B11E89" w:rsidRDefault="00B11E89">
      <w:pPr>
        <w:jc w:val="center"/>
        <w:rPr>
          <w:rFonts w:ascii="黑体" w:eastAsia="黑体" w:hAnsi="黑体" w:cs="微软雅黑"/>
          <w:spacing w:val="40"/>
          <w:sz w:val="36"/>
          <w:szCs w:val="36"/>
        </w:rPr>
      </w:pPr>
    </w:p>
    <w:p w14:paraId="1400E590" w14:textId="77777777" w:rsidR="00B11E89" w:rsidRDefault="00000000">
      <w:pPr>
        <w:pStyle w:val="11"/>
        <w:shd w:val="clear" w:color="auto" w:fill="auto"/>
        <w:spacing w:line="360" w:lineRule="auto"/>
        <w:ind w:firstLineChars="200" w:firstLine="600"/>
        <w:rPr>
          <w:sz w:val="30"/>
          <w:szCs w:val="30"/>
          <w:lang w:val="en-US"/>
        </w:rPr>
      </w:pPr>
      <w:r>
        <w:rPr>
          <w:sz w:val="30"/>
          <w:szCs w:val="30"/>
        </w:rPr>
        <w:t>本</w:t>
      </w:r>
      <w:r>
        <w:rPr>
          <w:rFonts w:hint="eastAsia"/>
          <w:sz w:val="30"/>
          <w:szCs w:val="30"/>
        </w:rPr>
        <w:t>规则</w:t>
      </w:r>
      <w:r>
        <w:rPr>
          <w:sz w:val="30"/>
          <w:szCs w:val="30"/>
        </w:rPr>
        <w:t>由山东省产品质量检验研究院</w:t>
      </w:r>
      <w:r>
        <w:rPr>
          <w:rFonts w:hint="eastAsia"/>
          <w:sz w:val="30"/>
          <w:szCs w:val="30"/>
          <w:lang w:val="en-US"/>
        </w:rPr>
        <w:t>（</w:t>
      </w:r>
      <w:r>
        <w:rPr>
          <w:rFonts w:hint="eastAsia"/>
          <w:sz w:val="30"/>
          <w:szCs w:val="30"/>
        </w:rPr>
        <w:t>以下简称</w:t>
      </w:r>
      <w:r>
        <w:rPr>
          <w:rFonts w:hint="eastAsia"/>
          <w:sz w:val="30"/>
          <w:szCs w:val="30"/>
          <w:lang w:val="en-US"/>
        </w:rPr>
        <w:t>SDQI或本机构）</w:t>
      </w:r>
      <w:r>
        <w:rPr>
          <w:sz w:val="30"/>
          <w:szCs w:val="30"/>
        </w:rPr>
        <w:t>发布</w:t>
      </w:r>
      <w:r>
        <w:rPr>
          <w:sz w:val="30"/>
          <w:szCs w:val="30"/>
          <w:lang w:val="en-US"/>
        </w:rPr>
        <w:t>，</w:t>
      </w:r>
      <w:r>
        <w:rPr>
          <w:sz w:val="30"/>
          <w:szCs w:val="30"/>
        </w:rPr>
        <w:t>版权归山东省产品质量检验研究院所有</w:t>
      </w:r>
      <w:r>
        <w:rPr>
          <w:sz w:val="30"/>
          <w:szCs w:val="30"/>
          <w:lang w:val="en-US"/>
        </w:rPr>
        <w:t>，</w:t>
      </w:r>
      <w:r>
        <w:rPr>
          <w:sz w:val="30"/>
          <w:szCs w:val="30"/>
        </w:rPr>
        <w:t>任何组织及个人未经山东省产品质量检验研究院许可</w:t>
      </w:r>
      <w:r>
        <w:rPr>
          <w:sz w:val="30"/>
          <w:szCs w:val="30"/>
          <w:lang w:val="en-US"/>
        </w:rPr>
        <w:t>，</w:t>
      </w:r>
      <w:r>
        <w:rPr>
          <w:sz w:val="30"/>
          <w:szCs w:val="30"/>
        </w:rPr>
        <w:t>不得以任何形式全部或部分使用。</w:t>
      </w:r>
    </w:p>
    <w:p w14:paraId="017372A6" w14:textId="77777777" w:rsidR="00B11E89" w:rsidRDefault="00000000">
      <w:pPr>
        <w:pStyle w:val="11"/>
        <w:shd w:val="clear" w:color="auto" w:fill="auto"/>
        <w:spacing w:line="360" w:lineRule="auto"/>
        <w:ind w:firstLineChars="200" w:firstLine="600"/>
        <w:rPr>
          <w:sz w:val="30"/>
          <w:szCs w:val="30"/>
        </w:rPr>
      </w:pPr>
      <w:r>
        <w:rPr>
          <w:rFonts w:hint="eastAsia"/>
          <w:sz w:val="30"/>
          <w:szCs w:val="30"/>
          <w:lang w:val="en-US"/>
        </w:rPr>
        <w:t>制定</w:t>
      </w:r>
      <w:r>
        <w:rPr>
          <w:sz w:val="30"/>
          <w:szCs w:val="30"/>
        </w:rPr>
        <w:t>单位</w:t>
      </w:r>
      <w:r>
        <w:rPr>
          <w:rFonts w:hint="eastAsia"/>
          <w:sz w:val="30"/>
          <w:szCs w:val="30"/>
        </w:rPr>
        <w:t>：山东省产品质量检验研究院；天津工业大学、山东省纤维质量检测中心</w:t>
      </w:r>
    </w:p>
    <w:p w14:paraId="4501F9A9" w14:textId="78EF7F54" w:rsidR="00B11E89" w:rsidRPr="00E32861" w:rsidRDefault="00000000">
      <w:pPr>
        <w:pStyle w:val="11"/>
        <w:shd w:val="clear" w:color="auto" w:fill="auto"/>
        <w:spacing w:line="360" w:lineRule="auto"/>
        <w:ind w:firstLineChars="200" w:firstLine="600"/>
        <w:rPr>
          <w:sz w:val="30"/>
          <w:szCs w:val="30"/>
        </w:rPr>
      </w:pPr>
      <w:r w:rsidRPr="00E32861">
        <w:rPr>
          <w:sz w:val="30"/>
          <w:szCs w:val="30"/>
        </w:rPr>
        <w:t>起草人：</w:t>
      </w:r>
      <w:r w:rsidR="00D964A4">
        <w:rPr>
          <w:rFonts w:hint="eastAsia"/>
          <w:sz w:val="30"/>
          <w:szCs w:val="30"/>
        </w:rPr>
        <w:t>唐孔科、刘慧慧、孙剑涛、李姗姗、王海娟、张雪、张元、史清源、李振</w:t>
      </w:r>
      <w:r w:rsidR="00A03B1D">
        <w:rPr>
          <w:rFonts w:hint="eastAsia"/>
          <w:sz w:val="30"/>
          <w:szCs w:val="30"/>
        </w:rPr>
        <w:t>、</w:t>
      </w:r>
      <w:r w:rsidR="00DD6362">
        <w:rPr>
          <w:rFonts w:hint="eastAsia"/>
          <w:sz w:val="30"/>
          <w:szCs w:val="30"/>
        </w:rPr>
        <w:t>刘雪平</w:t>
      </w:r>
    </w:p>
    <w:p w14:paraId="77D39A70" w14:textId="77777777" w:rsidR="00B11E89" w:rsidRDefault="00000000">
      <w:pPr>
        <w:spacing w:line="360" w:lineRule="auto"/>
        <w:ind w:firstLineChars="200" w:firstLine="420"/>
        <w:jc w:val="center"/>
        <w:rPr>
          <w:sz w:val="21"/>
          <w:szCs w:val="21"/>
        </w:rPr>
      </w:pPr>
      <w:r>
        <w:rPr>
          <w:sz w:val="21"/>
          <w:szCs w:val="21"/>
        </w:rPr>
        <w:br w:type="page"/>
      </w:r>
    </w:p>
    <w:p w14:paraId="0BD8C263" w14:textId="77777777" w:rsidR="00B11E89" w:rsidRDefault="00B11E89">
      <w:pPr>
        <w:spacing w:line="360" w:lineRule="auto"/>
        <w:ind w:firstLineChars="200" w:firstLine="420"/>
        <w:jc w:val="center"/>
        <w:rPr>
          <w:sz w:val="21"/>
          <w:szCs w:val="21"/>
        </w:rPr>
      </w:pPr>
    </w:p>
    <w:p w14:paraId="15A601A5" w14:textId="77777777" w:rsidR="00B11E89" w:rsidRDefault="00000000">
      <w:pPr>
        <w:spacing w:line="360" w:lineRule="auto"/>
        <w:jc w:val="center"/>
        <w:rPr>
          <w:rFonts w:ascii="黑体" w:eastAsia="黑体" w:hAnsi="黑体" w:cs="微软雅黑"/>
          <w:spacing w:val="40"/>
          <w:sz w:val="36"/>
          <w:szCs w:val="36"/>
        </w:rPr>
      </w:pPr>
      <w:r>
        <w:rPr>
          <w:rFonts w:ascii="黑体" w:eastAsia="黑体" w:hAnsi="黑体" w:cs="微软雅黑" w:hint="eastAsia"/>
          <w:spacing w:val="40"/>
          <w:sz w:val="44"/>
          <w:szCs w:val="44"/>
        </w:rPr>
        <w:t>目 录</w:t>
      </w:r>
    </w:p>
    <w:p w14:paraId="1C99DAD4" w14:textId="77777777" w:rsidR="00B11E89" w:rsidRDefault="00000000">
      <w:pPr>
        <w:pStyle w:val="TOC1"/>
        <w:tabs>
          <w:tab w:val="right" w:leader="dot" w:pos="8306"/>
        </w:tabs>
        <w:rPr>
          <w:sz w:val="28"/>
          <w:szCs w:val="28"/>
        </w:rPr>
      </w:pPr>
      <w:r>
        <w:rPr>
          <w:sz w:val="28"/>
          <w:szCs w:val="28"/>
        </w:rPr>
        <w:fldChar w:fldCharType="begin"/>
      </w:r>
      <w:r>
        <w:rPr>
          <w:sz w:val="28"/>
          <w:szCs w:val="28"/>
        </w:rPr>
        <w:instrText xml:space="preserve"> TOC \o "1-3" \h \z \u </w:instrText>
      </w:r>
      <w:r>
        <w:rPr>
          <w:sz w:val="28"/>
          <w:szCs w:val="28"/>
        </w:rPr>
        <w:fldChar w:fldCharType="separate"/>
      </w:r>
      <w:hyperlink w:anchor="_Toc2708" w:history="1">
        <w:r>
          <w:rPr>
            <w:rFonts w:ascii="仿宋" w:eastAsia="仿宋" w:hAnsi="仿宋" w:cs="仿宋" w:hint="eastAsia"/>
            <w:sz w:val="28"/>
            <w:szCs w:val="28"/>
          </w:rPr>
          <w:t>1 适用范围</w:t>
        </w:r>
        <w:r>
          <w:rPr>
            <w:sz w:val="28"/>
            <w:szCs w:val="28"/>
          </w:rPr>
          <w:tab/>
        </w:r>
        <w:r>
          <w:rPr>
            <w:sz w:val="28"/>
            <w:szCs w:val="28"/>
          </w:rPr>
          <w:fldChar w:fldCharType="begin"/>
        </w:r>
        <w:r>
          <w:rPr>
            <w:sz w:val="28"/>
            <w:szCs w:val="28"/>
          </w:rPr>
          <w:instrText xml:space="preserve"> PAGEREF _Toc2708 \h </w:instrText>
        </w:r>
        <w:r>
          <w:rPr>
            <w:sz w:val="28"/>
            <w:szCs w:val="28"/>
          </w:rPr>
        </w:r>
        <w:r>
          <w:rPr>
            <w:sz w:val="28"/>
            <w:szCs w:val="28"/>
          </w:rPr>
          <w:fldChar w:fldCharType="separate"/>
        </w:r>
        <w:r>
          <w:rPr>
            <w:sz w:val="28"/>
            <w:szCs w:val="28"/>
          </w:rPr>
          <w:t>1</w:t>
        </w:r>
        <w:r>
          <w:rPr>
            <w:sz w:val="28"/>
            <w:szCs w:val="28"/>
          </w:rPr>
          <w:fldChar w:fldCharType="end"/>
        </w:r>
      </w:hyperlink>
    </w:p>
    <w:p w14:paraId="556CC038" w14:textId="77777777" w:rsidR="00B11E89" w:rsidRDefault="00000000">
      <w:pPr>
        <w:pStyle w:val="TOC1"/>
        <w:tabs>
          <w:tab w:val="right" w:leader="dot" w:pos="8306"/>
        </w:tabs>
        <w:rPr>
          <w:sz w:val="28"/>
          <w:szCs w:val="28"/>
        </w:rPr>
      </w:pPr>
      <w:hyperlink w:anchor="_Toc28885" w:history="1">
        <w:r>
          <w:rPr>
            <w:rFonts w:ascii="仿宋" w:eastAsia="仿宋" w:hAnsi="仿宋" w:cs="仿宋" w:hint="eastAsia"/>
            <w:sz w:val="28"/>
            <w:szCs w:val="28"/>
          </w:rPr>
          <w:t>2 认证模式</w:t>
        </w:r>
        <w:r>
          <w:rPr>
            <w:sz w:val="28"/>
            <w:szCs w:val="28"/>
          </w:rPr>
          <w:tab/>
        </w:r>
        <w:r>
          <w:rPr>
            <w:sz w:val="28"/>
            <w:szCs w:val="28"/>
          </w:rPr>
          <w:fldChar w:fldCharType="begin"/>
        </w:r>
        <w:r>
          <w:rPr>
            <w:sz w:val="28"/>
            <w:szCs w:val="28"/>
          </w:rPr>
          <w:instrText xml:space="preserve"> PAGEREF _Toc28885 \h </w:instrText>
        </w:r>
        <w:r>
          <w:rPr>
            <w:sz w:val="28"/>
            <w:szCs w:val="28"/>
          </w:rPr>
        </w:r>
        <w:r>
          <w:rPr>
            <w:sz w:val="28"/>
            <w:szCs w:val="28"/>
          </w:rPr>
          <w:fldChar w:fldCharType="separate"/>
        </w:r>
        <w:r>
          <w:rPr>
            <w:sz w:val="28"/>
            <w:szCs w:val="28"/>
          </w:rPr>
          <w:t>1</w:t>
        </w:r>
        <w:r>
          <w:rPr>
            <w:sz w:val="28"/>
            <w:szCs w:val="28"/>
          </w:rPr>
          <w:fldChar w:fldCharType="end"/>
        </w:r>
      </w:hyperlink>
    </w:p>
    <w:p w14:paraId="48170FF1" w14:textId="77777777" w:rsidR="00B11E89" w:rsidRDefault="00000000">
      <w:pPr>
        <w:pStyle w:val="TOC1"/>
        <w:tabs>
          <w:tab w:val="right" w:leader="dot" w:pos="8306"/>
        </w:tabs>
        <w:rPr>
          <w:sz w:val="28"/>
          <w:szCs w:val="28"/>
        </w:rPr>
      </w:pPr>
      <w:hyperlink w:anchor="_Toc6482" w:history="1">
        <w:r>
          <w:rPr>
            <w:rFonts w:ascii="仿宋" w:eastAsia="仿宋" w:hAnsi="仿宋" w:cs="仿宋" w:hint="eastAsia"/>
            <w:sz w:val="28"/>
            <w:szCs w:val="28"/>
          </w:rPr>
          <w:t>3 认证依据标准</w:t>
        </w:r>
        <w:r>
          <w:rPr>
            <w:sz w:val="28"/>
            <w:szCs w:val="28"/>
          </w:rPr>
          <w:tab/>
        </w:r>
        <w:r>
          <w:rPr>
            <w:sz w:val="28"/>
            <w:szCs w:val="28"/>
          </w:rPr>
          <w:fldChar w:fldCharType="begin"/>
        </w:r>
        <w:r>
          <w:rPr>
            <w:sz w:val="28"/>
            <w:szCs w:val="28"/>
          </w:rPr>
          <w:instrText xml:space="preserve"> PAGEREF _Toc6482 \h </w:instrText>
        </w:r>
        <w:r>
          <w:rPr>
            <w:sz w:val="28"/>
            <w:szCs w:val="28"/>
          </w:rPr>
        </w:r>
        <w:r>
          <w:rPr>
            <w:sz w:val="28"/>
            <w:szCs w:val="28"/>
          </w:rPr>
          <w:fldChar w:fldCharType="separate"/>
        </w:r>
        <w:r>
          <w:rPr>
            <w:sz w:val="28"/>
            <w:szCs w:val="28"/>
          </w:rPr>
          <w:t>1</w:t>
        </w:r>
        <w:r>
          <w:rPr>
            <w:sz w:val="28"/>
            <w:szCs w:val="28"/>
          </w:rPr>
          <w:fldChar w:fldCharType="end"/>
        </w:r>
      </w:hyperlink>
    </w:p>
    <w:p w14:paraId="37CB6419" w14:textId="77777777" w:rsidR="00B11E89" w:rsidRDefault="00000000">
      <w:pPr>
        <w:pStyle w:val="TOC1"/>
        <w:tabs>
          <w:tab w:val="right" w:leader="dot" w:pos="8306"/>
        </w:tabs>
        <w:rPr>
          <w:sz w:val="28"/>
          <w:szCs w:val="28"/>
        </w:rPr>
      </w:pPr>
      <w:hyperlink w:anchor="_Toc32335" w:history="1">
        <w:r>
          <w:rPr>
            <w:rFonts w:ascii="仿宋" w:eastAsia="仿宋" w:hAnsi="仿宋" w:cs="仿宋" w:hint="eastAsia"/>
            <w:sz w:val="28"/>
            <w:szCs w:val="28"/>
          </w:rPr>
          <w:t>4 认证流程及认证时限</w:t>
        </w:r>
        <w:r>
          <w:rPr>
            <w:sz w:val="28"/>
            <w:szCs w:val="28"/>
          </w:rPr>
          <w:tab/>
        </w:r>
        <w:r>
          <w:rPr>
            <w:sz w:val="28"/>
            <w:szCs w:val="28"/>
          </w:rPr>
          <w:fldChar w:fldCharType="begin"/>
        </w:r>
        <w:r>
          <w:rPr>
            <w:sz w:val="28"/>
            <w:szCs w:val="28"/>
          </w:rPr>
          <w:instrText xml:space="preserve"> PAGEREF _Toc32335 \h </w:instrText>
        </w:r>
        <w:r>
          <w:rPr>
            <w:sz w:val="28"/>
            <w:szCs w:val="28"/>
          </w:rPr>
        </w:r>
        <w:r>
          <w:rPr>
            <w:sz w:val="28"/>
            <w:szCs w:val="28"/>
          </w:rPr>
          <w:fldChar w:fldCharType="separate"/>
        </w:r>
        <w:r>
          <w:rPr>
            <w:sz w:val="28"/>
            <w:szCs w:val="28"/>
          </w:rPr>
          <w:t>1</w:t>
        </w:r>
        <w:r>
          <w:rPr>
            <w:sz w:val="28"/>
            <w:szCs w:val="28"/>
          </w:rPr>
          <w:fldChar w:fldCharType="end"/>
        </w:r>
      </w:hyperlink>
    </w:p>
    <w:p w14:paraId="10CBDADE" w14:textId="77777777" w:rsidR="00B11E89" w:rsidRDefault="00000000">
      <w:pPr>
        <w:pStyle w:val="TOC1"/>
        <w:tabs>
          <w:tab w:val="right" w:leader="dot" w:pos="8306"/>
        </w:tabs>
        <w:rPr>
          <w:sz w:val="28"/>
          <w:szCs w:val="28"/>
        </w:rPr>
      </w:pPr>
      <w:hyperlink w:anchor="_Toc8581" w:history="1">
        <w:r>
          <w:rPr>
            <w:rFonts w:ascii="仿宋" w:eastAsia="仿宋" w:hAnsi="仿宋" w:cs="仿宋" w:hint="eastAsia"/>
            <w:sz w:val="28"/>
            <w:szCs w:val="28"/>
          </w:rPr>
          <w:t>5 认证单元划分</w:t>
        </w:r>
        <w:r>
          <w:rPr>
            <w:sz w:val="28"/>
            <w:szCs w:val="28"/>
          </w:rPr>
          <w:tab/>
        </w:r>
        <w:r>
          <w:rPr>
            <w:sz w:val="28"/>
            <w:szCs w:val="28"/>
          </w:rPr>
          <w:fldChar w:fldCharType="begin"/>
        </w:r>
        <w:r>
          <w:rPr>
            <w:sz w:val="28"/>
            <w:szCs w:val="28"/>
          </w:rPr>
          <w:instrText xml:space="preserve"> PAGEREF _Toc8581 \h </w:instrText>
        </w:r>
        <w:r>
          <w:rPr>
            <w:sz w:val="28"/>
            <w:szCs w:val="28"/>
          </w:rPr>
        </w:r>
        <w:r>
          <w:rPr>
            <w:sz w:val="28"/>
            <w:szCs w:val="28"/>
          </w:rPr>
          <w:fldChar w:fldCharType="separate"/>
        </w:r>
        <w:r>
          <w:rPr>
            <w:sz w:val="28"/>
            <w:szCs w:val="28"/>
          </w:rPr>
          <w:t>2</w:t>
        </w:r>
        <w:r>
          <w:rPr>
            <w:sz w:val="28"/>
            <w:szCs w:val="28"/>
          </w:rPr>
          <w:fldChar w:fldCharType="end"/>
        </w:r>
      </w:hyperlink>
    </w:p>
    <w:p w14:paraId="77982A92" w14:textId="77777777" w:rsidR="00B11E89" w:rsidRDefault="00000000">
      <w:pPr>
        <w:pStyle w:val="TOC1"/>
        <w:tabs>
          <w:tab w:val="right" w:leader="dot" w:pos="8306"/>
        </w:tabs>
        <w:rPr>
          <w:sz w:val="28"/>
          <w:szCs w:val="28"/>
        </w:rPr>
      </w:pPr>
      <w:hyperlink w:anchor="_Toc21639" w:history="1">
        <w:r>
          <w:rPr>
            <w:rFonts w:ascii="仿宋" w:eastAsia="仿宋" w:hAnsi="仿宋" w:cs="仿宋" w:hint="eastAsia"/>
            <w:sz w:val="28"/>
            <w:szCs w:val="28"/>
          </w:rPr>
          <w:t>6 认证委托</w:t>
        </w:r>
        <w:r>
          <w:rPr>
            <w:sz w:val="28"/>
            <w:szCs w:val="28"/>
          </w:rPr>
          <w:tab/>
        </w:r>
        <w:r>
          <w:rPr>
            <w:sz w:val="28"/>
            <w:szCs w:val="28"/>
          </w:rPr>
          <w:fldChar w:fldCharType="begin"/>
        </w:r>
        <w:r>
          <w:rPr>
            <w:sz w:val="28"/>
            <w:szCs w:val="28"/>
          </w:rPr>
          <w:instrText xml:space="preserve"> PAGEREF _Toc21639 \h </w:instrText>
        </w:r>
        <w:r>
          <w:rPr>
            <w:sz w:val="28"/>
            <w:szCs w:val="28"/>
          </w:rPr>
        </w:r>
        <w:r>
          <w:rPr>
            <w:sz w:val="28"/>
            <w:szCs w:val="28"/>
          </w:rPr>
          <w:fldChar w:fldCharType="separate"/>
        </w:r>
        <w:r>
          <w:rPr>
            <w:sz w:val="28"/>
            <w:szCs w:val="28"/>
          </w:rPr>
          <w:t>2</w:t>
        </w:r>
        <w:r>
          <w:rPr>
            <w:sz w:val="28"/>
            <w:szCs w:val="28"/>
          </w:rPr>
          <w:fldChar w:fldCharType="end"/>
        </w:r>
      </w:hyperlink>
    </w:p>
    <w:p w14:paraId="23A61E86" w14:textId="77777777" w:rsidR="00B11E89" w:rsidRDefault="00000000">
      <w:pPr>
        <w:pStyle w:val="TOC1"/>
        <w:tabs>
          <w:tab w:val="right" w:leader="dot" w:pos="8306"/>
        </w:tabs>
        <w:rPr>
          <w:sz w:val="28"/>
          <w:szCs w:val="28"/>
        </w:rPr>
      </w:pPr>
      <w:hyperlink w:anchor="_Toc25996" w:history="1">
        <w:r>
          <w:rPr>
            <w:rFonts w:ascii="仿宋" w:eastAsia="仿宋" w:hAnsi="仿宋" w:cs="仿宋" w:hint="eastAsia"/>
            <w:sz w:val="28"/>
            <w:szCs w:val="28"/>
          </w:rPr>
          <w:t>7 初始工厂检查</w:t>
        </w:r>
        <w:r>
          <w:rPr>
            <w:sz w:val="28"/>
            <w:szCs w:val="28"/>
          </w:rPr>
          <w:tab/>
        </w:r>
        <w:r>
          <w:rPr>
            <w:sz w:val="28"/>
            <w:szCs w:val="28"/>
          </w:rPr>
          <w:fldChar w:fldCharType="begin"/>
        </w:r>
        <w:r>
          <w:rPr>
            <w:sz w:val="28"/>
            <w:szCs w:val="28"/>
          </w:rPr>
          <w:instrText xml:space="preserve"> PAGEREF _Toc25996 \h </w:instrText>
        </w:r>
        <w:r>
          <w:rPr>
            <w:sz w:val="28"/>
            <w:szCs w:val="28"/>
          </w:rPr>
        </w:r>
        <w:r>
          <w:rPr>
            <w:sz w:val="28"/>
            <w:szCs w:val="28"/>
          </w:rPr>
          <w:fldChar w:fldCharType="separate"/>
        </w:r>
        <w:r>
          <w:rPr>
            <w:sz w:val="28"/>
            <w:szCs w:val="28"/>
          </w:rPr>
          <w:t>3</w:t>
        </w:r>
        <w:r>
          <w:rPr>
            <w:sz w:val="28"/>
            <w:szCs w:val="28"/>
          </w:rPr>
          <w:fldChar w:fldCharType="end"/>
        </w:r>
      </w:hyperlink>
    </w:p>
    <w:p w14:paraId="36EDBB58" w14:textId="77777777" w:rsidR="00B11E89" w:rsidRDefault="00000000">
      <w:pPr>
        <w:pStyle w:val="TOC1"/>
        <w:tabs>
          <w:tab w:val="right" w:leader="dot" w:pos="8306"/>
        </w:tabs>
        <w:rPr>
          <w:sz w:val="28"/>
          <w:szCs w:val="28"/>
        </w:rPr>
      </w:pPr>
      <w:hyperlink w:anchor="_Toc15521" w:history="1">
        <w:r>
          <w:rPr>
            <w:rFonts w:ascii="仿宋" w:eastAsia="仿宋" w:hAnsi="仿宋" w:cs="仿宋" w:hint="eastAsia"/>
            <w:sz w:val="28"/>
            <w:szCs w:val="28"/>
          </w:rPr>
          <w:t>8 产品检验</w:t>
        </w:r>
        <w:r>
          <w:rPr>
            <w:sz w:val="28"/>
            <w:szCs w:val="28"/>
          </w:rPr>
          <w:tab/>
        </w:r>
        <w:r>
          <w:rPr>
            <w:sz w:val="28"/>
            <w:szCs w:val="28"/>
          </w:rPr>
          <w:fldChar w:fldCharType="begin"/>
        </w:r>
        <w:r>
          <w:rPr>
            <w:sz w:val="28"/>
            <w:szCs w:val="28"/>
          </w:rPr>
          <w:instrText xml:space="preserve"> PAGEREF _Toc15521 \h </w:instrText>
        </w:r>
        <w:r>
          <w:rPr>
            <w:sz w:val="28"/>
            <w:szCs w:val="28"/>
          </w:rPr>
        </w:r>
        <w:r>
          <w:rPr>
            <w:sz w:val="28"/>
            <w:szCs w:val="28"/>
          </w:rPr>
          <w:fldChar w:fldCharType="separate"/>
        </w:r>
        <w:r>
          <w:rPr>
            <w:sz w:val="28"/>
            <w:szCs w:val="28"/>
          </w:rPr>
          <w:t>6</w:t>
        </w:r>
        <w:r>
          <w:rPr>
            <w:sz w:val="28"/>
            <w:szCs w:val="28"/>
          </w:rPr>
          <w:fldChar w:fldCharType="end"/>
        </w:r>
      </w:hyperlink>
    </w:p>
    <w:p w14:paraId="5938EF71" w14:textId="77777777" w:rsidR="00B11E89" w:rsidRDefault="00000000">
      <w:pPr>
        <w:pStyle w:val="TOC1"/>
        <w:tabs>
          <w:tab w:val="right" w:leader="dot" w:pos="8306"/>
        </w:tabs>
        <w:rPr>
          <w:sz w:val="28"/>
          <w:szCs w:val="28"/>
        </w:rPr>
      </w:pPr>
      <w:hyperlink w:anchor="_Toc19006" w:history="1">
        <w:r>
          <w:rPr>
            <w:rFonts w:ascii="仿宋" w:eastAsia="仿宋" w:hAnsi="仿宋" w:cs="仿宋" w:hint="eastAsia"/>
            <w:sz w:val="28"/>
            <w:szCs w:val="28"/>
          </w:rPr>
          <w:t>9 认证结果评价与批准</w:t>
        </w:r>
        <w:r>
          <w:rPr>
            <w:sz w:val="28"/>
            <w:szCs w:val="28"/>
          </w:rPr>
          <w:tab/>
        </w:r>
        <w:r>
          <w:rPr>
            <w:sz w:val="28"/>
            <w:szCs w:val="28"/>
          </w:rPr>
          <w:fldChar w:fldCharType="begin"/>
        </w:r>
        <w:r>
          <w:rPr>
            <w:sz w:val="28"/>
            <w:szCs w:val="28"/>
          </w:rPr>
          <w:instrText xml:space="preserve"> PAGEREF _Toc19006 \h </w:instrText>
        </w:r>
        <w:r>
          <w:rPr>
            <w:sz w:val="28"/>
            <w:szCs w:val="28"/>
          </w:rPr>
        </w:r>
        <w:r>
          <w:rPr>
            <w:sz w:val="28"/>
            <w:szCs w:val="28"/>
          </w:rPr>
          <w:fldChar w:fldCharType="separate"/>
        </w:r>
        <w:r>
          <w:rPr>
            <w:sz w:val="28"/>
            <w:szCs w:val="28"/>
          </w:rPr>
          <w:t>8</w:t>
        </w:r>
        <w:r>
          <w:rPr>
            <w:sz w:val="28"/>
            <w:szCs w:val="28"/>
          </w:rPr>
          <w:fldChar w:fldCharType="end"/>
        </w:r>
      </w:hyperlink>
    </w:p>
    <w:p w14:paraId="78469F09" w14:textId="77777777" w:rsidR="00B11E89" w:rsidRDefault="00000000">
      <w:pPr>
        <w:pStyle w:val="TOC1"/>
        <w:tabs>
          <w:tab w:val="right" w:leader="dot" w:pos="8306"/>
        </w:tabs>
        <w:rPr>
          <w:sz w:val="28"/>
          <w:szCs w:val="28"/>
        </w:rPr>
      </w:pPr>
      <w:hyperlink w:anchor="_Toc7954" w:history="1">
        <w:r>
          <w:rPr>
            <w:rFonts w:ascii="仿宋" w:eastAsia="仿宋" w:hAnsi="仿宋" w:cs="仿宋" w:hint="eastAsia"/>
            <w:sz w:val="28"/>
            <w:szCs w:val="28"/>
          </w:rPr>
          <w:t>10 获证后的监督</w:t>
        </w:r>
        <w:r>
          <w:rPr>
            <w:sz w:val="28"/>
            <w:szCs w:val="28"/>
          </w:rPr>
          <w:tab/>
        </w:r>
        <w:r>
          <w:rPr>
            <w:sz w:val="28"/>
            <w:szCs w:val="28"/>
          </w:rPr>
          <w:fldChar w:fldCharType="begin"/>
        </w:r>
        <w:r>
          <w:rPr>
            <w:sz w:val="28"/>
            <w:szCs w:val="28"/>
          </w:rPr>
          <w:instrText xml:space="preserve"> PAGEREF _Toc7954 \h </w:instrText>
        </w:r>
        <w:r>
          <w:rPr>
            <w:sz w:val="28"/>
            <w:szCs w:val="28"/>
          </w:rPr>
        </w:r>
        <w:r>
          <w:rPr>
            <w:sz w:val="28"/>
            <w:szCs w:val="28"/>
          </w:rPr>
          <w:fldChar w:fldCharType="separate"/>
        </w:r>
        <w:r>
          <w:rPr>
            <w:sz w:val="28"/>
            <w:szCs w:val="28"/>
          </w:rPr>
          <w:t>9</w:t>
        </w:r>
        <w:r>
          <w:rPr>
            <w:sz w:val="28"/>
            <w:szCs w:val="28"/>
          </w:rPr>
          <w:fldChar w:fldCharType="end"/>
        </w:r>
      </w:hyperlink>
    </w:p>
    <w:p w14:paraId="48500611" w14:textId="77777777" w:rsidR="00B11E89" w:rsidRDefault="00000000">
      <w:pPr>
        <w:pStyle w:val="TOC1"/>
        <w:tabs>
          <w:tab w:val="right" w:leader="dot" w:pos="8306"/>
        </w:tabs>
        <w:rPr>
          <w:sz w:val="28"/>
          <w:szCs w:val="28"/>
        </w:rPr>
      </w:pPr>
      <w:hyperlink w:anchor="_Toc722" w:history="1">
        <w:r>
          <w:rPr>
            <w:rFonts w:ascii="仿宋" w:eastAsia="仿宋" w:hAnsi="仿宋" w:cs="仿宋" w:hint="eastAsia"/>
            <w:sz w:val="28"/>
            <w:szCs w:val="28"/>
          </w:rPr>
          <w:t>11 复审</w:t>
        </w:r>
        <w:r>
          <w:rPr>
            <w:sz w:val="28"/>
            <w:szCs w:val="28"/>
          </w:rPr>
          <w:tab/>
        </w:r>
        <w:r>
          <w:rPr>
            <w:sz w:val="28"/>
            <w:szCs w:val="28"/>
          </w:rPr>
          <w:fldChar w:fldCharType="begin"/>
        </w:r>
        <w:r>
          <w:rPr>
            <w:sz w:val="28"/>
            <w:szCs w:val="28"/>
          </w:rPr>
          <w:instrText xml:space="preserve"> PAGEREF _Toc722 \h </w:instrText>
        </w:r>
        <w:r>
          <w:rPr>
            <w:sz w:val="28"/>
            <w:szCs w:val="28"/>
          </w:rPr>
        </w:r>
        <w:r>
          <w:rPr>
            <w:sz w:val="28"/>
            <w:szCs w:val="28"/>
          </w:rPr>
          <w:fldChar w:fldCharType="separate"/>
        </w:r>
        <w:r>
          <w:rPr>
            <w:sz w:val="28"/>
            <w:szCs w:val="28"/>
          </w:rPr>
          <w:t>11</w:t>
        </w:r>
        <w:r>
          <w:rPr>
            <w:sz w:val="28"/>
            <w:szCs w:val="28"/>
          </w:rPr>
          <w:fldChar w:fldCharType="end"/>
        </w:r>
      </w:hyperlink>
    </w:p>
    <w:p w14:paraId="4105A64C" w14:textId="77777777" w:rsidR="00B11E89" w:rsidRDefault="00000000">
      <w:pPr>
        <w:pStyle w:val="TOC1"/>
        <w:tabs>
          <w:tab w:val="right" w:leader="dot" w:pos="8306"/>
        </w:tabs>
        <w:rPr>
          <w:sz w:val="28"/>
          <w:szCs w:val="28"/>
        </w:rPr>
      </w:pPr>
      <w:hyperlink w:anchor="_Toc31130" w:history="1">
        <w:r>
          <w:rPr>
            <w:rFonts w:ascii="仿宋" w:eastAsia="仿宋" w:hAnsi="仿宋" w:cs="仿宋" w:hint="eastAsia"/>
            <w:sz w:val="28"/>
            <w:szCs w:val="28"/>
          </w:rPr>
          <w:t>12 认证范围变更</w:t>
        </w:r>
        <w:r>
          <w:rPr>
            <w:sz w:val="28"/>
            <w:szCs w:val="28"/>
          </w:rPr>
          <w:tab/>
        </w:r>
        <w:r>
          <w:rPr>
            <w:sz w:val="28"/>
            <w:szCs w:val="28"/>
          </w:rPr>
          <w:fldChar w:fldCharType="begin"/>
        </w:r>
        <w:r>
          <w:rPr>
            <w:sz w:val="28"/>
            <w:szCs w:val="28"/>
          </w:rPr>
          <w:instrText xml:space="preserve"> PAGEREF _Toc31130 \h </w:instrText>
        </w:r>
        <w:r>
          <w:rPr>
            <w:sz w:val="28"/>
            <w:szCs w:val="28"/>
          </w:rPr>
        </w:r>
        <w:r>
          <w:rPr>
            <w:sz w:val="28"/>
            <w:szCs w:val="28"/>
          </w:rPr>
          <w:fldChar w:fldCharType="separate"/>
        </w:r>
        <w:r>
          <w:rPr>
            <w:sz w:val="28"/>
            <w:szCs w:val="28"/>
          </w:rPr>
          <w:t>12</w:t>
        </w:r>
        <w:r>
          <w:rPr>
            <w:sz w:val="28"/>
            <w:szCs w:val="28"/>
          </w:rPr>
          <w:fldChar w:fldCharType="end"/>
        </w:r>
      </w:hyperlink>
    </w:p>
    <w:p w14:paraId="10C98F93" w14:textId="77777777" w:rsidR="00B11E89" w:rsidRDefault="00000000">
      <w:pPr>
        <w:pStyle w:val="TOC1"/>
        <w:tabs>
          <w:tab w:val="right" w:leader="dot" w:pos="8306"/>
        </w:tabs>
        <w:rPr>
          <w:sz w:val="28"/>
          <w:szCs w:val="28"/>
        </w:rPr>
      </w:pPr>
      <w:hyperlink w:anchor="_Toc19932" w:history="1">
        <w:r>
          <w:rPr>
            <w:rFonts w:ascii="仿宋" w:eastAsia="仿宋" w:hAnsi="仿宋" w:cs="仿宋" w:hint="eastAsia"/>
            <w:sz w:val="28"/>
            <w:szCs w:val="28"/>
          </w:rPr>
          <w:t>13 认证证书</w:t>
        </w:r>
        <w:r>
          <w:rPr>
            <w:sz w:val="28"/>
            <w:szCs w:val="28"/>
          </w:rPr>
          <w:tab/>
        </w:r>
        <w:r>
          <w:rPr>
            <w:sz w:val="28"/>
            <w:szCs w:val="28"/>
          </w:rPr>
          <w:fldChar w:fldCharType="begin"/>
        </w:r>
        <w:r>
          <w:rPr>
            <w:sz w:val="28"/>
            <w:szCs w:val="28"/>
          </w:rPr>
          <w:instrText xml:space="preserve"> PAGEREF _Toc19932 \h </w:instrText>
        </w:r>
        <w:r>
          <w:rPr>
            <w:sz w:val="28"/>
            <w:szCs w:val="28"/>
          </w:rPr>
        </w:r>
        <w:r>
          <w:rPr>
            <w:sz w:val="28"/>
            <w:szCs w:val="28"/>
          </w:rPr>
          <w:fldChar w:fldCharType="separate"/>
        </w:r>
        <w:r>
          <w:rPr>
            <w:sz w:val="28"/>
            <w:szCs w:val="28"/>
          </w:rPr>
          <w:t>13</w:t>
        </w:r>
        <w:r>
          <w:rPr>
            <w:sz w:val="28"/>
            <w:szCs w:val="28"/>
          </w:rPr>
          <w:fldChar w:fldCharType="end"/>
        </w:r>
      </w:hyperlink>
    </w:p>
    <w:p w14:paraId="1F95A557" w14:textId="77777777" w:rsidR="00B11E89" w:rsidRDefault="00000000">
      <w:pPr>
        <w:pStyle w:val="TOC1"/>
        <w:tabs>
          <w:tab w:val="right" w:leader="dot" w:pos="8306"/>
        </w:tabs>
        <w:rPr>
          <w:sz w:val="28"/>
          <w:szCs w:val="28"/>
        </w:rPr>
      </w:pPr>
      <w:hyperlink w:anchor="_Toc8959" w:history="1">
        <w:r>
          <w:rPr>
            <w:rFonts w:ascii="仿宋" w:eastAsia="仿宋" w:hAnsi="仿宋" w:cs="仿宋" w:hint="eastAsia"/>
            <w:sz w:val="28"/>
            <w:szCs w:val="28"/>
          </w:rPr>
          <w:t>14 认证标识的使用</w:t>
        </w:r>
        <w:r>
          <w:rPr>
            <w:sz w:val="28"/>
            <w:szCs w:val="28"/>
          </w:rPr>
          <w:tab/>
        </w:r>
        <w:r>
          <w:rPr>
            <w:sz w:val="28"/>
            <w:szCs w:val="28"/>
          </w:rPr>
          <w:fldChar w:fldCharType="begin"/>
        </w:r>
        <w:r>
          <w:rPr>
            <w:sz w:val="28"/>
            <w:szCs w:val="28"/>
          </w:rPr>
          <w:instrText xml:space="preserve"> PAGEREF _Toc8959 \h </w:instrText>
        </w:r>
        <w:r>
          <w:rPr>
            <w:sz w:val="28"/>
            <w:szCs w:val="28"/>
          </w:rPr>
        </w:r>
        <w:r>
          <w:rPr>
            <w:sz w:val="28"/>
            <w:szCs w:val="28"/>
          </w:rPr>
          <w:fldChar w:fldCharType="separate"/>
        </w:r>
        <w:r>
          <w:rPr>
            <w:sz w:val="28"/>
            <w:szCs w:val="28"/>
          </w:rPr>
          <w:t>16</w:t>
        </w:r>
        <w:r>
          <w:rPr>
            <w:sz w:val="28"/>
            <w:szCs w:val="28"/>
          </w:rPr>
          <w:fldChar w:fldCharType="end"/>
        </w:r>
      </w:hyperlink>
    </w:p>
    <w:p w14:paraId="4AF4B127" w14:textId="77777777" w:rsidR="00B11E89" w:rsidRDefault="00000000">
      <w:pPr>
        <w:pStyle w:val="TOC1"/>
        <w:tabs>
          <w:tab w:val="right" w:leader="dot" w:pos="8306"/>
        </w:tabs>
        <w:rPr>
          <w:sz w:val="28"/>
          <w:szCs w:val="28"/>
        </w:rPr>
      </w:pPr>
      <w:hyperlink w:anchor="_Toc2730" w:history="1">
        <w:r>
          <w:rPr>
            <w:rFonts w:ascii="仿宋" w:eastAsia="仿宋" w:hAnsi="仿宋" w:cs="仿宋" w:hint="eastAsia"/>
            <w:sz w:val="28"/>
            <w:szCs w:val="28"/>
          </w:rPr>
          <w:t>15 收费</w:t>
        </w:r>
        <w:r>
          <w:rPr>
            <w:sz w:val="28"/>
            <w:szCs w:val="28"/>
          </w:rPr>
          <w:tab/>
        </w:r>
        <w:r>
          <w:rPr>
            <w:sz w:val="28"/>
            <w:szCs w:val="28"/>
          </w:rPr>
          <w:fldChar w:fldCharType="begin"/>
        </w:r>
        <w:r>
          <w:rPr>
            <w:sz w:val="28"/>
            <w:szCs w:val="28"/>
          </w:rPr>
          <w:instrText xml:space="preserve"> PAGEREF _Toc2730 \h </w:instrText>
        </w:r>
        <w:r>
          <w:rPr>
            <w:sz w:val="28"/>
            <w:szCs w:val="28"/>
          </w:rPr>
        </w:r>
        <w:r>
          <w:rPr>
            <w:sz w:val="28"/>
            <w:szCs w:val="28"/>
          </w:rPr>
          <w:fldChar w:fldCharType="separate"/>
        </w:r>
        <w:r>
          <w:rPr>
            <w:sz w:val="28"/>
            <w:szCs w:val="28"/>
          </w:rPr>
          <w:t>17</w:t>
        </w:r>
        <w:r>
          <w:rPr>
            <w:sz w:val="28"/>
            <w:szCs w:val="28"/>
          </w:rPr>
          <w:fldChar w:fldCharType="end"/>
        </w:r>
      </w:hyperlink>
    </w:p>
    <w:p w14:paraId="283D0800" w14:textId="77777777" w:rsidR="00B11E89" w:rsidRDefault="00000000">
      <w:pPr>
        <w:pStyle w:val="TOC1"/>
        <w:tabs>
          <w:tab w:val="right" w:leader="dot" w:pos="8306"/>
        </w:tabs>
        <w:rPr>
          <w:sz w:val="28"/>
          <w:szCs w:val="28"/>
        </w:rPr>
      </w:pPr>
      <w:hyperlink w:anchor="_Toc8640" w:history="1">
        <w:r>
          <w:rPr>
            <w:rFonts w:ascii="仿宋" w:eastAsia="仿宋" w:hAnsi="仿宋" w:cs="仿宋" w:hint="eastAsia"/>
            <w:sz w:val="28"/>
            <w:szCs w:val="28"/>
          </w:rPr>
          <w:t>附件1：产品描述及关键材料/部件清单</w:t>
        </w:r>
        <w:r>
          <w:rPr>
            <w:sz w:val="28"/>
            <w:szCs w:val="28"/>
          </w:rPr>
          <w:tab/>
        </w:r>
        <w:r>
          <w:rPr>
            <w:sz w:val="28"/>
            <w:szCs w:val="28"/>
          </w:rPr>
          <w:fldChar w:fldCharType="begin"/>
        </w:r>
        <w:r>
          <w:rPr>
            <w:sz w:val="28"/>
            <w:szCs w:val="28"/>
          </w:rPr>
          <w:instrText xml:space="preserve"> PAGEREF _Toc8640 \h </w:instrText>
        </w:r>
        <w:r>
          <w:rPr>
            <w:sz w:val="28"/>
            <w:szCs w:val="28"/>
          </w:rPr>
        </w:r>
        <w:r>
          <w:rPr>
            <w:sz w:val="28"/>
            <w:szCs w:val="28"/>
          </w:rPr>
          <w:fldChar w:fldCharType="separate"/>
        </w:r>
        <w:r>
          <w:rPr>
            <w:sz w:val="28"/>
            <w:szCs w:val="28"/>
          </w:rPr>
          <w:t>18</w:t>
        </w:r>
        <w:r>
          <w:rPr>
            <w:sz w:val="28"/>
            <w:szCs w:val="28"/>
          </w:rPr>
          <w:fldChar w:fldCharType="end"/>
        </w:r>
      </w:hyperlink>
    </w:p>
    <w:p w14:paraId="4868B1E1" w14:textId="77777777" w:rsidR="00B11E89" w:rsidRDefault="00000000">
      <w:pPr>
        <w:pStyle w:val="TOC1"/>
        <w:tabs>
          <w:tab w:val="right" w:leader="dot" w:pos="8306"/>
        </w:tabs>
        <w:rPr>
          <w:sz w:val="28"/>
          <w:szCs w:val="28"/>
        </w:rPr>
      </w:pPr>
      <w:hyperlink w:anchor="_Toc9646" w:history="1">
        <w:r>
          <w:rPr>
            <w:rFonts w:ascii="仿宋" w:eastAsia="仿宋" w:hAnsi="仿宋" w:cs="仿宋" w:hint="eastAsia"/>
            <w:bCs/>
            <w:sz w:val="28"/>
            <w:szCs w:val="28"/>
          </w:rPr>
          <w:t>附件2：</w:t>
        </w:r>
        <w:r>
          <w:rPr>
            <w:rFonts w:ascii="仿宋" w:eastAsia="仿宋" w:hAnsi="仿宋" w:cs="仿宋" w:hint="eastAsia"/>
            <w:sz w:val="28"/>
            <w:szCs w:val="28"/>
          </w:rPr>
          <w:t>工厂质量保证能力检查要求</w:t>
        </w:r>
        <w:r>
          <w:rPr>
            <w:sz w:val="28"/>
            <w:szCs w:val="28"/>
          </w:rPr>
          <w:tab/>
        </w:r>
        <w:r>
          <w:rPr>
            <w:sz w:val="28"/>
            <w:szCs w:val="28"/>
          </w:rPr>
          <w:fldChar w:fldCharType="begin"/>
        </w:r>
        <w:r>
          <w:rPr>
            <w:sz w:val="28"/>
            <w:szCs w:val="28"/>
          </w:rPr>
          <w:instrText xml:space="preserve"> PAGEREF _Toc9646 \h </w:instrText>
        </w:r>
        <w:r>
          <w:rPr>
            <w:sz w:val="28"/>
            <w:szCs w:val="28"/>
          </w:rPr>
        </w:r>
        <w:r>
          <w:rPr>
            <w:sz w:val="28"/>
            <w:szCs w:val="28"/>
          </w:rPr>
          <w:fldChar w:fldCharType="separate"/>
        </w:r>
        <w:r>
          <w:rPr>
            <w:sz w:val="28"/>
            <w:szCs w:val="28"/>
          </w:rPr>
          <w:t>22</w:t>
        </w:r>
        <w:r>
          <w:rPr>
            <w:sz w:val="28"/>
            <w:szCs w:val="28"/>
          </w:rPr>
          <w:fldChar w:fldCharType="end"/>
        </w:r>
      </w:hyperlink>
    </w:p>
    <w:p w14:paraId="737CE252" w14:textId="77777777" w:rsidR="00B11E89" w:rsidRDefault="00000000">
      <w:pPr>
        <w:spacing w:line="360" w:lineRule="auto"/>
        <w:rPr>
          <w:rFonts w:ascii="Arial" w:eastAsia="等线" w:hAnsi="Arial" w:cs="Arial"/>
        </w:rPr>
        <w:sectPr w:rsidR="00B11E89" w:rsidSect="002E47A1">
          <w:headerReference w:type="first" r:id="rId10"/>
          <w:pgSz w:w="11906" w:h="16838"/>
          <w:pgMar w:top="1440" w:right="1800" w:bottom="1440" w:left="1800" w:header="851" w:footer="992" w:gutter="0"/>
          <w:cols w:space="720"/>
          <w:titlePg/>
          <w:docGrid w:type="lines" w:linePitch="312"/>
        </w:sectPr>
      </w:pPr>
      <w:r>
        <w:rPr>
          <w:bCs/>
          <w:sz w:val="28"/>
          <w:szCs w:val="28"/>
          <w:lang w:val="zh-CN"/>
        </w:rPr>
        <w:fldChar w:fldCharType="end"/>
      </w:r>
    </w:p>
    <w:p w14:paraId="19035EF9"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0" w:name="_Toc9571"/>
      <w:bookmarkStart w:id="1" w:name="_Toc6354"/>
      <w:bookmarkStart w:id="2" w:name="_Toc155172142"/>
      <w:bookmarkStart w:id="3" w:name="_Toc2708"/>
      <w:r>
        <w:rPr>
          <w:rFonts w:ascii="仿宋" w:eastAsia="仿宋" w:hAnsi="仿宋" w:cs="仿宋" w:hint="eastAsia"/>
          <w:b/>
          <w:sz w:val="32"/>
          <w:szCs w:val="32"/>
        </w:rPr>
        <w:lastRenderedPageBreak/>
        <w:t>1 适用范围</w:t>
      </w:r>
      <w:bookmarkEnd w:id="0"/>
      <w:bookmarkEnd w:id="1"/>
      <w:bookmarkEnd w:id="2"/>
      <w:bookmarkEnd w:id="3"/>
      <w:r>
        <w:rPr>
          <w:rFonts w:ascii="仿宋" w:eastAsia="仿宋" w:hAnsi="仿宋" w:cs="仿宋" w:hint="eastAsia"/>
          <w:b/>
          <w:sz w:val="32"/>
          <w:szCs w:val="32"/>
        </w:rPr>
        <w:t xml:space="preserve"> </w:t>
      </w:r>
    </w:p>
    <w:p w14:paraId="315F419D"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本规则适用于校服及校服面料产品的</w:t>
      </w:r>
      <w:r>
        <w:rPr>
          <w:rFonts w:ascii="仿宋" w:eastAsia="仿宋" w:hAnsi="仿宋" w:cs="仿宋" w:hint="eastAsia"/>
          <w:sz w:val="32"/>
          <w:szCs w:val="32"/>
          <w:lang w:val="en-US"/>
        </w:rPr>
        <w:t>优品</w:t>
      </w:r>
      <w:r>
        <w:rPr>
          <w:rFonts w:ascii="仿宋" w:eastAsia="仿宋" w:hAnsi="仿宋" w:cs="仿宋" w:hint="eastAsia"/>
          <w:sz w:val="32"/>
          <w:szCs w:val="32"/>
        </w:rPr>
        <w:t>认证。</w:t>
      </w:r>
    </w:p>
    <w:p w14:paraId="2E64DEA1"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4" w:name="_Toc155172143"/>
      <w:bookmarkStart w:id="5" w:name="_Toc2938"/>
      <w:bookmarkStart w:id="6" w:name="_Toc14467"/>
      <w:bookmarkStart w:id="7" w:name="_Toc28885"/>
      <w:r>
        <w:rPr>
          <w:rFonts w:ascii="仿宋" w:eastAsia="仿宋" w:hAnsi="仿宋" w:cs="仿宋" w:hint="eastAsia"/>
          <w:b/>
          <w:sz w:val="32"/>
          <w:szCs w:val="32"/>
        </w:rPr>
        <w:t>2 认证模式</w:t>
      </w:r>
      <w:bookmarkEnd w:id="4"/>
      <w:bookmarkEnd w:id="5"/>
      <w:bookmarkEnd w:id="6"/>
      <w:bookmarkEnd w:id="7"/>
    </w:p>
    <w:p w14:paraId="6EBDA1F9"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bookmarkStart w:id="8" w:name="bookmark1"/>
      <w:bookmarkStart w:id="9" w:name="bookmark0"/>
      <w:r>
        <w:rPr>
          <w:rFonts w:ascii="仿宋" w:eastAsia="仿宋" w:hAnsi="仿宋" w:cs="仿宋" w:hint="eastAsia"/>
          <w:sz w:val="32"/>
          <w:szCs w:val="32"/>
        </w:rPr>
        <w:t>认证模式为：初始工厂检查+产品检验+获证后监督。</w:t>
      </w:r>
    </w:p>
    <w:p w14:paraId="7BFBC557"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lang w:val="en-US"/>
        </w:rPr>
      </w:pPr>
      <w:bookmarkStart w:id="10" w:name="_Toc14282"/>
      <w:bookmarkStart w:id="11" w:name="_Toc6482"/>
      <w:r>
        <w:rPr>
          <w:rFonts w:ascii="仿宋" w:eastAsia="仿宋" w:hAnsi="仿宋" w:cs="仿宋" w:hint="eastAsia"/>
          <w:b/>
          <w:sz w:val="32"/>
          <w:szCs w:val="32"/>
          <w:lang w:val="en-US"/>
        </w:rPr>
        <w:t>3</w:t>
      </w:r>
      <w:r>
        <w:rPr>
          <w:rFonts w:ascii="仿宋" w:eastAsia="仿宋" w:hAnsi="仿宋" w:cs="仿宋" w:hint="eastAsia"/>
          <w:b/>
          <w:sz w:val="32"/>
          <w:szCs w:val="32"/>
        </w:rPr>
        <w:t xml:space="preserve"> 认证依据标准</w:t>
      </w:r>
      <w:bookmarkEnd w:id="10"/>
      <w:bookmarkEnd w:id="11"/>
    </w:p>
    <w:p w14:paraId="04CE8C6D" w14:textId="77777777" w:rsidR="00B11E89" w:rsidRDefault="00000000">
      <w:pPr>
        <w:pStyle w:val="18"/>
        <w:ind w:firstLine="640"/>
        <w:rPr>
          <w:rFonts w:ascii="仿宋" w:hAnsi="仿宋"/>
          <w:sz w:val="32"/>
          <w:szCs w:val="32"/>
        </w:rPr>
      </w:pPr>
      <w:r>
        <w:rPr>
          <w:rFonts w:ascii="仿宋" w:hAnsi="仿宋" w:hint="eastAsia"/>
          <w:sz w:val="32"/>
          <w:szCs w:val="32"/>
        </w:rPr>
        <w:t>认证依据的标准为GB</w:t>
      </w:r>
      <w:r>
        <w:rPr>
          <w:rFonts w:ascii="仿宋" w:hAnsi="仿宋"/>
          <w:sz w:val="32"/>
          <w:szCs w:val="32"/>
        </w:rPr>
        <w:t>/T</w:t>
      </w:r>
      <w:r>
        <w:rPr>
          <w:rFonts w:ascii="仿宋" w:hAnsi="仿宋" w:hint="eastAsia"/>
          <w:sz w:val="32"/>
          <w:szCs w:val="32"/>
        </w:rPr>
        <w:t xml:space="preserve"> </w:t>
      </w:r>
      <w:r>
        <w:rPr>
          <w:rFonts w:ascii="仿宋" w:hAnsi="仿宋"/>
          <w:sz w:val="32"/>
          <w:szCs w:val="32"/>
        </w:rPr>
        <w:t>31888</w:t>
      </w:r>
      <w:r>
        <w:rPr>
          <w:rFonts w:ascii="仿宋" w:hAnsi="仿宋" w:hint="eastAsia"/>
          <w:sz w:val="32"/>
          <w:szCs w:val="32"/>
        </w:rPr>
        <w:t>-20</w:t>
      </w:r>
      <w:r>
        <w:rPr>
          <w:rFonts w:ascii="仿宋" w:hAnsi="仿宋"/>
          <w:sz w:val="32"/>
          <w:szCs w:val="32"/>
        </w:rPr>
        <w:t>15</w:t>
      </w:r>
      <w:r>
        <w:rPr>
          <w:rFonts w:ascii="仿宋" w:hAnsi="仿宋" w:hint="eastAsia"/>
          <w:sz w:val="32"/>
          <w:szCs w:val="32"/>
        </w:rPr>
        <w:t>《中小学生校服》。</w:t>
      </w:r>
    </w:p>
    <w:p w14:paraId="02EDE1C8"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12" w:name="_Toc7219"/>
      <w:bookmarkStart w:id="13" w:name="_Toc11033"/>
      <w:bookmarkStart w:id="14" w:name="_Toc155172144"/>
      <w:bookmarkStart w:id="15" w:name="_Toc32335"/>
      <w:r>
        <w:rPr>
          <w:rFonts w:ascii="仿宋" w:eastAsia="仿宋" w:hAnsi="仿宋" w:cs="仿宋" w:hint="eastAsia"/>
          <w:b/>
          <w:sz w:val="32"/>
          <w:szCs w:val="32"/>
          <w:lang w:val="en-US"/>
        </w:rPr>
        <w:t>4</w:t>
      </w:r>
      <w:r>
        <w:rPr>
          <w:rFonts w:ascii="仿宋" w:eastAsia="仿宋" w:hAnsi="仿宋" w:cs="仿宋" w:hint="eastAsia"/>
          <w:b/>
          <w:sz w:val="32"/>
          <w:szCs w:val="32"/>
        </w:rPr>
        <w:t xml:space="preserve"> </w:t>
      </w:r>
      <w:bookmarkStart w:id="16" w:name="_Toc24810"/>
      <w:bookmarkStart w:id="17" w:name="_Toc8522"/>
      <w:bookmarkStart w:id="18" w:name="bookmark5"/>
      <w:bookmarkStart w:id="19" w:name="bookmark4"/>
      <w:bookmarkEnd w:id="8"/>
      <w:bookmarkEnd w:id="9"/>
      <w:r>
        <w:rPr>
          <w:rFonts w:ascii="仿宋" w:eastAsia="仿宋" w:hAnsi="仿宋" w:cs="仿宋" w:hint="eastAsia"/>
          <w:b/>
          <w:sz w:val="32"/>
          <w:szCs w:val="32"/>
        </w:rPr>
        <w:t>认证流程及认证时限</w:t>
      </w:r>
      <w:bookmarkEnd w:id="12"/>
      <w:bookmarkEnd w:id="13"/>
      <w:bookmarkEnd w:id="14"/>
      <w:bookmarkEnd w:id="15"/>
      <w:bookmarkEnd w:id="16"/>
      <w:bookmarkEnd w:id="17"/>
    </w:p>
    <w:p w14:paraId="7AFB6143"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20" w:name="_Toc155172145"/>
      <w:bookmarkStart w:id="21" w:name="_Toc31522"/>
      <w:bookmarkStart w:id="22" w:name="_Toc27258"/>
      <w:bookmarkStart w:id="23" w:name="_Toc4190"/>
      <w:bookmarkStart w:id="24" w:name="_Toc9066"/>
      <w:r>
        <w:rPr>
          <w:rFonts w:ascii="仿宋" w:eastAsia="仿宋" w:hAnsi="仿宋" w:cs="仿宋" w:hint="eastAsia"/>
          <w:sz w:val="32"/>
          <w:szCs w:val="32"/>
          <w:lang w:val="en-US"/>
        </w:rPr>
        <w:t xml:space="preserve">4.1 </w:t>
      </w:r>
      <w:bookmarkEnd w:id="18"/>
      <w:bookmarkEnd w:id="19"/>
      <w:r>
        <w:rPr>
          <w:rFonts w:ascii="仿宋" w:eastAsia="仿宋" w:hAnsi="仿宋" w:cs="仿宋" w:hint="eastAsia"/>
          <w:sz w:val="32"/>
          <w:szCs w:val="32"/>
          <w:lang w:val="en-US"/>
        </w:rPr>
        <w:t>认证流程</w:t>
      </w:r>
      <w:bookmarkEnd w:id="20"/>
      <w:bookmarkEnd w:id="21"/>
      <w:bookmarkEnd w:id="22"/>
      <w:bookmarkEnd w:id="23"/>
      <w:bookmarkEnd w:id="24"/>
    </w:p>
    <w:p w14:paraId="18CF3C9C" w14:textId="77777777" w:rsidR="00B11E89" w:rsidRDefault="00000000">
      <w:pPr>
        <w:pStyle w:val="11"/>
        <w:shd w:val="clear" w:color="auto" w:fill="auto"/>
        <w:spacing w:line="360" w:lineRule="auto"/>
        <w:ind w:firstLineChars="200" w:firstLine="640"/>
        <w:rPr>
          <w:rFonts w:ascii="仿宋" w:eastAsia="仿宋" w:hAnsi="仿宋" w:cs="仿宋"/>
          <w:sz w:val="32"/>
          <w:szCs w:val="32"/>
          <w:lang w:val="en-US"/>
        </w:rPr>
      </w:pPr>
      <w:bookmarkStart w:id="25" w:name="_Toc1423"/>
      <w:bookmarkStart w:id="26" w:name="_Toc155172146"/>
      <w:bookmarkStart w:id="27" w:name="_Toc11043"/>
      <w:r>
        <w:rPr>
          <w:rFonts w:ascii="仿宋" w:eastAsia="仿宋" w:hAnsi="仿宋" w:cs="仿宋" w:hint="eastAsia"/>
          <w:sz w:val="32"/>
          <w:szCs w:val="32"/>
          <w:lang w:val="en-US"/>
        </w:rPr>
        <w:t>认证的基本流程包括：</w:t>
      </w:r>
    </w:p>
    <w:p w14:paraId="6154DB0D"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1</w:t>
      </w:r>
      <w:r>
        <w:rPr>
          <w:rFonts w:ascii="仿宋" w:eastAsia="仿宋" w:hAnsi="仿宋" w:cs="仿宋" w:hint="eastAsia"/>
          <w:sz w:val="32"/>
          <w:szCs w:val="32"/>
        </w:rPr>
        <w:t>）认证</w:t>
      </w:r>
      <w:r>
        <w:rPr>
          <w:rFonts w:ascii="仿宋" w:eastAsia="仿宋" w:hAnsi="仿宋" w:cs="仿宋" w:hint="eastAsia"/>
          <w:sz w:val="32"/>
          <w:szCs w:val="32"/>
          <w:lang w:val="en-US"/>
        </w:rPr>
        <w:t>委托</w:t>
      </w:r>
    </w:p>
    <w:p w14:paraId="0F646C46"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2</w:t>
      </w:r>
      <w:r>
        <w:rPr>
          <w:rFonts w:ascii="仿宋" w:eastAsia="仿宋" w:hAnsi="仿宋" w:cs="仿宋" w:hint="eastAsia"/>
          <w:sz w:val="32"/>
          <w:szCs w:val="32"/>
        </w:rPr>
        <w:t>）初始工厂检查</w:t>
      </w:r>
    </w:p>
    <w:p w14:paraId="1A9A7826"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3</w:t>
      </w:r>
      <w:r>
        <w:rPr>
          <w:rFonts w:ascii="仿宋" w:eastAsia="仿宋" w:hAnsi="仿宋" w:cs="仿宋" w:hint="eastAsia"/>
          <w:sz w:val="32"/>
          <w:szCs w:val="32"/>
        </w:rPr>
        <w:t>）产品检验</w:t>
      </w:r>
    </w:p>
    <w:p w14:paraId="32FFFE8E"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4</w:t>
      </w:r>
      <w:r>
        <w:rPr>
          <w:rFonts w:ascii="仿宋" w:eastAsia="仿宋" w:hAnsi="仿宋" w:cs="仿宋" w:hint="eastAsia"/>
          <w:sz w:val="32"/>
          <w:szCs w:val="32"/>
        </w:rPr>
        <w:t>）认证结果评价与批准</w:t>
      </w:r>
    </w:p>
    <w:p w14:paraId="21D562A2"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5</w:t>
      </w:r>
      <w:r>
        <w:rPr>
          <w:rFonts w:ascii="仿宋" w:eastAsia="仿宋" w:hAnsi="仿宋" w:cs="仿宋" w:hint="eastAsia"/>
          <w:sz w:val="32"/>
          <w:szCs w:val="32"/>
        </w:rPr>
        <w:t>）获证后监督</w:t>
      </w:r>
    </w:p>
    <w:p w14:paraId="12359A8D"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6</w:t>
      </w:r>
      <w:r>
        <w:rPr>
          <w:rFonts w:ascii="仿宋" w:eastAsia="仿宋" w:hAnsi="仿宋" w:cs="仿宋" w:hint="eastAsia"/>
          <w:sz w:val="32"/>
          <w:szCs w:val="32"/>
        </w:rPr>
        <w:t>）复审</w:t>
      </w:r>
    </w:p>
    <w:p w14:paraId="2D76C174"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28" w:name="_Toc30553"/>
      <w:bookmarkStart w:id="29" w:name="_Toc30053"/>
      <w:bookmarkStart w:id="30" w:name="_Toc20634"/>
      <w:bookmarkStart w:id="31" w:name="_Toc10647"/>
      <w:r>
        <w:rPr>
          <w:rFonts w:ascii="仿宋" w:eastAsia="仿宋" w:hAnsi="仿宋" w:cs="仿宋" w:hint="eastAsia"/>
          <w:sz w:val="32"/>
          <w:szCs w:val="32"/>
          <w:lang w:val="en-US"/>
        </w:rPr>
        <w:t>4.2 认证时限</w:t>
      </w:r>
      <w:bookmarkEnd w:id="25"/>
      <w:bookmarkEnd w:id="26"/>
      <w:bookmarkEnd w:id="27"/>
      <w:bookmarkEnd w:id="28"/>
      <w:bookmarkEnd w:id="29"/>
      <w:bookmarkEnd w:id="30"/>
      <w:bookmarkEnd w:id="31"/>
    </w:p>
    <w:p w14:paraId="3FE85BC1" w14:textId="77777777" w:rsidR="00B11E89" w:rsidRDefault="00000000">
      <w:pPr>
        <w:pStyle w:val="18"/>
        <w:ind w:firstLine="640"/>
        <w:rPr>
          <w:rFonts w:ascii="仿宋" w:hAnsi="仿宋"/>
          <w:sz w:val="32"/>
          <w:szCs w:val="32"/>
        </w:rPr>
      </w:pPr>
      <w:r>
        <w:rPr>
          <w:rFonts w:ascii="仿宋" w:hAnsi="仿宋" w:hint="eastAsia"/>
          <w:sz w:val="32"/>
          <w:szCs w:val="32"/>
        </w:rPr>
        <w:t>自正式受理认证委托之日起至颁发认证证书之日止，</w:t>
      </w:r>
      <w:r>
        <w:rPr>
          <w:rFonts w:ascii="仿宋" w:hAnsi="仿宋" w:hint="eastAsia"/>
          <w:sz w:val="32"/>
          <w:szCs w:val="32"/>
        </w:rPr>
        <w:lastRenderedPageBreak/>
        <w:t>一般不超过90</w:t>
      </w:r>
      <w:r>
        <w:rPr>
          <w:rFonts w:ascii="仿宋" w:hAnsi="仿宋" w:hint="eastAsia"/>
          <w:sz w:val="32"/>
          <w:szCs w:val="32"/>
          <w:lang w:val="en-US"/>
        </w:rPr>
        <w:t>日</w:t>
      </w:r>
      <w:r>
        <w:rPr>
          <w:rFonts w:ascii="仿宋" w:hAnsi="仿宋" w:hint="eastAsia"/>
          <w:sz w:val="32"/>
          <w:szCs w:val="32"/>
        </w:rPr>
        <w:t>，包括初始</w:t>
      </w:r>
      <w:r>
        <w:rPr>
          <w:rFonts w:ascii="仿宋" w:hAnsi="仿宋" w:hint="eastAsia"/>
          <w:sz w:val="32"/>
          <w:szCs w:val="32"/>
          <w:lang w:val="en-US"/>
        </w:rPr>
        <w:t>工厂</w:t>
      </w:r>
      <w:r>
        <w:rPr>
          <w:rFonts w:ascii="仿宋" w:hAnsi="仿宋" w:hint="eastAsia"/>
          <w:sz w:val="32"/>
          <w:szCs w:val="32"/>
        </w:rPr>
        <w:t xml:space="preserve">检查、认证结果评价与批准以及证书制作时间。 </w:t>
      </w:r>
    </w:p>
    <w:p w14:paraId="5014C212" w14:textId="77777777" w:rsidR="00B11E89" w:rsidRDefault="00000000">
      <w:pPr>
        <w:pStyle w:val="18"/>
        <w:ind w:firstLine="640"/>
        <w:rPr>
          <w:rFonts w:ascii="仿宋" w:hAnsi="仿宋"/>
          <w:sz w:val="32"/>
          <w:szCs w:val="32"/>
        </w:rPr>
      </w:pPr>
      <w:r>
        <w:rPr>
          <w:rFonts w:ascii="仿宋" w:hAnsi="仿宋" w:hint="eastAsia"/>
          <w:sz w:val="32"/>
          <w:szCs w:val="32"/>
        </w:rPr>
        <w:t>因委托人未及时提交资料、不能按计划接受</w:t>
      </w:r>
      <w:r>
        <w:rPr>
          <w:rFonts w:ascii="仿宋" w:hAnsi="仿宋" w:hint="eastAsia"/>
          <w:sz w:val="32"/>
          <w:szCs w:val="32"/>
          <w:lang w:val="en-US"/>
        </w:rPr>
        <w:t>工厂</w:t>
      </w:r>
      <w:r>
        <w:rPr>
          <w:rFonts w:ascii="仿宋" w:hAnsi="仿宋" w:hint="eastAsia"/>
          <w:sz w:val="32"/>
          <w:szCs w:val="32"/>
        </w:rPr>
        <w:t>现场检查、未</w:t>
      </w:r>
      <w:r>
        <w:rPr>
          <w:rFonts w:ascii="仿宋" w:hAnsi="仿宋" w:hint="eastAsia"/>
          <w:sz w:val="32"/>
          <w:szCs w:val="32"/>
          <w:lang w:val="en-US"/>
        </w:rPr>
        <w:t>在</w:t>
      </w:r>
      <w:r>
        <w:rPr>
          <w:rFonts w:ascii="仿宋" w:hAnsi="仿宋" w:hint="eastAsia"/>
          <w:sz w:val="32"/>
          <w:szCs w:val="32"/>
        </w:rPr>
        <w:t>规定时间</w:t>
      </w:r>
      <w:r>
        <w:rPr>
          <w:rFonts w:ascii="仿宋" w:hAnsi="仿宋" w:hint="eastAsia"/>
          <w:sz w:val="32"/>
          <w:szCs w:val="32"/>
          <w:lang w:val="en-US"/>
        </w:rPr>
        <w:t>内</w:t>
      </w:r>
      <w:r>
        <w:rPr>
          <w:rFonts w:ascii="仿宋" w:hAnsi="仿宋" w:hint="eastAsia"/>
          <w:sz w:val="32"/>
          <w:szCs w:val="32"/>
        </w:rPr>
        <w:t>递交不符合</w:t>
      </w:r>
      <w:r>
        <w:rPr>
          <w:rFonts w:ascii="仿宋" w:hAnsi="仿宋" w:hint="eastAsia"/>
          <w:sz w:val="32"/>
          <w:szCs w:val="32"/>
          <w:lang w:val="en-US"/>
        </w:rPr>
        <w:t>项</w:t>
      </w:r>
      <w:r>
        <w:rPr>
          <w:rFonts w:ascii="仿宋" w:hAnsi="仿宋" w:hint="eastAsia"/>
          <w:sz w:val="32"/>
          <w:szCs w:val="32"/>
        </w:rPr>
        <w:t>整改</w:t>
      </w:r>
      <w:r>
        <w:rPr>
          <w:rFonts w:ascii="仿宋" w:hAnsi="仿宋" w:hint="eastAsia"/>
          <w:sz w:val="32"/>
          <w:szCs w:val="32"/>
          <w:lang w:val="en-US"/>
        </w:rPr>
        <w:t>说明</w:t>
      </w:r>
      <w:r>
        <w:rPr>
          <w:rFonts w:ascii="仿宋" w:hAnsi="仿宋" w:hint="eastAsia"/>
          <w:sz w:val="32"/>
          <w:szCs w:val="32"/>
        </w:rPr>
        <w:t xml:space="preserve">、未能及时寄送检验样品、未及时缴纳费用，以及特殊的样品检验周期等原因导致认证时间的延长时，不计算在内。 </w:t>
      </w:r>
    </w:p>
    <w:p w14:paraId="476606E7" w14:textId="77777777" w:rsidR="00B11E89" w:rsidRDefault="00000000">
      <w:pPr>
        <w:pStyle w:val="11"/>
        <w:shd w:val="clear" w:color="auto" w:fill="auto"/>
        <w:spacing w:afterLines="50" w:after="156" w:line="360" w:lineRule="auto"/>
        <w:ind w:firstLine="0"/>
        <w:outlineLvl w:val="0"/>
        <w:rPr>
          <w:rFonts w:ascii="仿宋" w:eastAsia="仿宋" w:hAnsi="仿宋" w:cs="仿宋"/>
          <w:b/>
          <w:sz w:val="32"/>
          <w:szCs w:val="32"/>
        </w:rPr>
      </w:pPr>
      <w:bookmarkStart w:id="32" w:name="_Toc16607"/>
      <w:bookmarkStart w:id="33" w:name="_Toc1038"/>
      <w:bookmarkStart w:id="34" w:name="_Toc155172148"/>
      <w:bookmarkStart w:id="35" w:name="_Toc25239"/>
      <w:bookmarkStart w:id="36" w:name="_Toc23393"/>
      <w:bookmarkStart w:id="37" w:name="_Toc8581"/>
      <w:r>
        <w:rPr>
          <w:rFonts w:ascii="仿宋" w:eastAsia="仿宋" w:hAnsi="仿宋" w:cs="仿宋" w:hint="eastAsia"/>
          <w:b/>
          <w:sz w:val="32"/>
          <w:szCs w:val="32"/>
        </w:rPr>
        <w:t>5 认证单元划分</w:t>
      </w:r>
      <w:bookmarkEnd w:id="32"/>
      <w:bookmarkEnd w:id="33"/>
      <w:bookmarkEnd w:id="34"/>
      <w:bookmarkEnd w:id="35"/>
      <w:bookmarkEnd w:id="36"/>
      <w:bookmarkEnd w:id="37"/>
    </w:p>
    <w:p w14:paraId="3023A802" w14:textId="77777777" w:rsidR="00B11E89" w:rsidRDefault="00000000">
      <w:pPr>
        <w:rPr>
          <w:rFonts w:ascii="仿宋" w:eastAsia="仿宋" w:hAnsi="仿宋" w:cs="仿宋"/>
          <w:sz w:val="32"/>
          <w:szCs w:val="32"/>
        </w:rPr>
      </w:pPr>
      <w:r>
        <w:rPr>
          <w:rFonts w:ascii="仿宋" w:eastAsia="仿宋" w:hAnsi="仿宋" w:cs="仿宋" w:hint="eastAsia"/>
          <w:sz w:val="32"/>
          <w:szCs w:val="32"/>
        </w:rPr>
        <w:t>认证单元划分见表1所示：</w:t>
      </w:r>
    </w:p>
    <w:p w14:paraId="62F11144" w14:textId="77777777" w:rsidR="00B11E89" w:rsidRDefault="00000000">
      <w:pPr>
        <w:pStyle w:val="18"/>
        <w:jc w:val="center"/>
      </w:pPr>
      <w:r>
        <w:rPr>
          <w:rFonts w:hint="eastAsia"/>
        </w:rPr>
        <w:t>表</w:t>
      </w:r>
      <w:r>
        <w:rPr>
          <w:rFonts w:hint="eastAsia"/>
        </w:rPr>
        <w:t xml:space="preserve"> 1 </w:t>
      </w:r>
      <w:r>
        <w:rPr>
          <w:rFonts w:hint="eastAsia"/>
        </w:rPr>
        <w:t>认证单元划分</w:t>
      </w:r>
    </w:p>
    <w:tbl>
      <w:tblPr>
        <w:tblStyle w:val="af0"/>
        <w:tblW w:w="0" w:type="auto"/>
        <w:tblLook w:val="04A0" w:firstRow="1" w:lastRow="0" w:firstColumn="1" w:lastColumn="0" w:noHBand="0" w:noVBand="1"/>
      </w:tblPr>
      <w:tblGrid>
        <w:gridCol w:w="2765"/>
        <w:gridCol w:w="2765"/>
        <w:gridCol w:w="2766"/>
      </w:tblGrid>
      <w:tr w:rsidR="00B11E89" w14:paraId="03EEB8CE" w14:textId="77777777">
        <w:tc>
          <w:tcPr>
            <w:tcW w:w="2765" w:type="dxa"/>
          </w:tcPr>
          <w:p w14:paraId="553054EA" w14:textId="77777777" w:rsidR="00B11E89" w:rsidRDefault="00000000">
            <w:pPr>
              <w:pStyle w:val="18"/>
              <w:ind w:firstLineChars="0" w:firstLine="0"/>
              <w:jc w:val="center"/>
            </w:pPr>
            <w:r>
              <w:rPr>
                <w:rFonts w:hint="eastAsia"/>
              </w:rPr>
              <w:t>序号</w:t>
            </w:r>
          </w:p>
        </w:tc>
        <w:tc>
          <w:tcPr>
            <w:tcW w:w="2765" w:type="dxa"/>
          </w:tcPr>
          <w:p w14:paraId="3A366E79" w14:textId="77777777" w:rsidR="00B11E89" w:rsidRDefault="00000000">
            <w:pPr>
              <w:pStyle w:val="18"/>
              <w:ind w:firstLineChars="0" w:firstLine="0"/>
              <w:jc w:val="center"/>
            </w:pPr>
            <w:r>
              <w:rPr>
                <w:rFonts w:hint="eastAsia"/>
              </w:rPr>
              <w:t>认证单元</w:t>
            </w:r>
          </w:p>
        </w:tc>
        <w:tc>
          <w:tcPr>
            <w:tcW w:w="2766" w:type="dxa"/>
          </w:tcPr>
          <w:p w14:paraId="5538ED26" w14:textId="77777777" w:rsidR="00B11E89" w:rsidRDefault="00000000">
            <w:pPr>
              <w:pStyle w:val="18"/>
              <w:ind w:firstLineChars="0" w:firstLine="0"/>
              <w:jc w:val="center"/>
            </w:pPr>
            <w:r>
              <w:rPr>
                <w:rFonts w:hint="eastAsia"/>
              </w:rPr>
              <w:t>产品执行标准</w:t>
            </w:r>
          </w:p>
        </w:tc>
      </w:tr>
      <w:tr w:rsidR="00B11E89" w14:paraId="308F2A68" w14:textId="77777777">
        <w:tc>
          <w:tcPr>
            <w:tcW w:w="2765" w:type="dxa"/>
          </w:tcPr>
          <w:p w14:paraId="78345CD2" w14:textId="77777777" w:rsidR="00B11E89" w:rsidRDefault="00000000">
            <w:pPr>
              <w:pStyle w:val="18"/>
              <w:ind w:firstLineChars="0" w:firstLine="0"/>
              <w:jc w:val="center"/>
            </w:pPr>
            <w:r>
              <w:rPr>
                <w:rFonts w:hint="eastAsia"/>
              </w:rPr>
              <w:t>1</w:t>
            </w:r>
          </w:p>
        </w:tc>
        <w:tc>
          <w:tcPr>
            <w:tcW w:w="2765" w:type="dxa"/>
          </w:tcPr>
          <w:p w14:paraId="0BD9E804" w14:textId="77777777" w:rsidR="00B11E89" w:rsidRDefault="00000000">
            <w:pPr>
              <w:pStyle w:val="18"/>
              <w:ind w:firstLineChars="0" w:firstLine="0"/>
              <w:jc w:val="center"/>
            </w:pPr>
            <w:r>
              <w:rPr>
                <w:rFonts w:hint="eastAsia"/>
              </w:rPr>
              <w:t>校服</w:t>
            </w:r>
          </w:p>
        </w:tc>
        <w:tc>
          <w:tcPr>
            <w:tcW w:w="2766" w:type="dxa"/>
            <w:vMerge w:val="restart"/>
          </w:tcPr>
          <w:p w14:paraId="41A6A184" w14:textId="77777777" w:rsidR="00B11E89" w:rsidRDefault="00000000">
            <w:pPr>
              <w:pStyle w:val="18"/>
              <w:ind w:firstLineChars="0" w:firstLine="0"/>
              <w:jc w:val="center"/>
            </w:pPr>
            <w:r>
              <w:rPr>
                <w:rFonts w:hint="eastAsia"/>
              </w:rPr>
              <w:t>GB</w:t>
            </w:r>
            <w:r>
              <w:t>/T</w:t>
            </w:r>
            <w:r>
              <w:rPr>
                <w:rFonts w:hint="eastAsia"/>
              </w:rPr>
              <w:t xml:space="preserve"> </w:t>
            </w:r>
            <w:r>
              <w:t>31888</w:t>
            </w:r>
            <w:r>
              <w:rPr>
                <w:rFonts w:hint="eastAsia"/>
              </w:rPr>
              <w:t>-20</w:t>
            </w:r>
            <w:r>
              <w:t>15</w:t>
            </w:r>
            <w:r>
              <w:rPr>
                <w:rFonts w:hint="eastAsia"/>
              </w:rPr>
              <w:t>《中小学生校服》</w:t>
            </w:r>
          </w:p>
        </w:tc>
      </w:tr>
      <w:tr w:rsidR="00B11E89" w14:paraId="24D285A0" w14:textId="77777777">
        <w:tc>
          <w:tcPr>
            <w:tcW w:w="2765" w:type="dxa"/>
          </w:tcPr>
          <w:p w14:paraId="7F5AAF5E" w14:textId="77777777" w:rsidR="00B11E89" w:rsidRDefault="00000000">
            <w:pPr>
              <w:pStyle w:val="18"/>
              <w:ind w:firstLineChars="0" w:firstLine="0"/>
              <w:jc w:val="center"/>
            </w:pPr>
            <w:r>
              <w:rPr>
                <w:rFonts w:hint="eastAsia"/>
              </w:rPr>
              <w:t>2</w:t>
            </w:r>
          </w:p>
        </w:tc>
        <w:tc>
          <w:tcPr>
            <w:tcW w:w="2765" w:type="dxa"/>
          </w:tcPr>
          <w:p w14:paraId="5506B650" w14:textId="77777777" w:rsidR="00B11E89" w:rsidRDefault="00000000">
            <w:pPr>
              <w:pStyle w:val="18"/>
              <w:ind w:firstLineChars="0" w:firstLine="0"/>
              <w:jc w:val="center"/>
            </w:pPr>
            <w:r>
              <w:rPr>
                <w:rFonts w:hint="eastAsia"/>
              </w:rPr>
              <w:t>校服面料</w:t>
            </w:r>
          </w:p>
        </w:tc>
        <w:tc>
          <w:tcPr>
            <w:tcW w:w="2766" w:type="dxa"/>
            <w:vMerge/>
          </w:tcPr>
          <w:p w14:paraId="7D8CFCFE" w14:textId="77777777" w:rsidR="00B11E89" w:rsidRDefault="00B11E89">
            <w:pPr>
              <w:pStyle w:val="18"/>
              <w:ind w:firstLineChars="0" w:firstLine="0"/>
              <w:jc w:val="center"/>
            </w:pPr>
          </w:p>
        </w:tc>
      </w:tr>
    </w:tbl>
    <w:p w14:paraId="3B5D0D96" w14:textId="77777777" w:rsidR="00B11E89" w:rsidRDefault="00000000">
      <w:pPr>
        <w:spacing w:line="580" w:lineRule="exact"/>
        <w:ind w:firstLineChars="200" w:firstLine="640"/>
        <w:rPr>
          <w:rFonts w:ascii="仿宋" w:eastAsia="仿宋" w:hAnsi="仿宋" w:cs="仿宋"/>
          <w:kern w:val="2"/>
          <w:sz w:val="32"/>
          <w:szCs w:val="32"/>
          <w:lang w:bidi="zh-CN"/>
        </w:rPr>
      </w:pPr>
      <w:bookmarkStart w:id="38" w:name="_Toc155172149"/>
      <w:bookmarkStart w:id="39" w:name="_Toc28538"/>
      <w:bookmarkStart w:id="40" w:name="_Toc10772"/>
      <w:r>
        <w:rPr>
          <w:rFonts w:ascii="仿宋" w:eastAsia="仿宋" w:hAnsi="仿宋" w:cs="仿宋" w:hint="eastAsia"/>
          <w:color w:val="000000" w:themeColor="text1"/>
          <w:kern w:val="2"/>
          <w:sz w:val="32"/>
          <w:szCs w:val="32"/>
          <w:lang w:bidi="zh-CN"/>
        </w:rPr>
        <w:t>同一生产企业、同种产品，但生产场地</w:t>
      </w:r>
      <w:r>
        <w:rPr>
          <w:rFonts w:ascii="仿宋" w:eastAsia="仿宋" w:hAnsi="仿宋" w:cs="仿宋" w:hint="eastAsia"/>
          <w:kern w:val="2"/>
          <w:sz w:val="32"/>
          <w:szCs w:val="32"/>
          <w:lang w:bidi="zh-CN"/>
        </w:rPr>
        <w:t>不同时，应作为不同的认证单元。</w:t>
      </w:r>
    </w:p>
    <w:p w14:paraId="7BDF11C0" w14:textId="77777777" w:rsidR="00B11E89" w:rsidRDefault="00000000">
      <w:pPr>
        <w:pStyle w:val="11"/>
        <w:shd w:val="clear" w:color="auto" w:fill="auto"/>
        <w:spacing w:beforeLines="50" w:before="156" w:afterLines="50" w:after="156" w:line="360" w:lineRule="auto"/>
        <w:ind w:firstLineChars="200" w:firstLine="640"/>
        <w:outlineLvl w:val="0"/>
        <w:rPr>
          <w:rFonts w:ascii="仿宋" w:eastAsia="仿宋" w:hAnsi="仿宋" w:cs="仿宋"/>
          <w:sz w:val="32"/>
          <w:szCs w:val="32"/>
          <w:lang w:val="en-US"/>
        </w:rPr>
      </w:pPr>
      <w:bookmarkStart w:id="41" w:name="_Toc17694"/>
      <w:bookmarkStart w:id="42" w:name="_Toc157086372"/>
      <w:bookmarkStart w:id="43" w:name="_Toc1250"/>
      <w:bookmarkStart w:id="44" w:name="_Toc9451"/>
      <w:bookmarkStart w:id="45" w:name="_Toc14424"/>
      <w:bookmarkStart w:id="46" w:name="_Toc19991"/>
      <w:bookmarkStart w:id="47" w:name="_Toc6536"/>
      <w:r>
        <w:rPr>
          <w:rFonts w:ascii="仿宋" w:eastAsia="仿宋" w:hAnsi="仿宋" w:cs="仿宋" w:hint="eastAsia"/>
          <w:sz w:val="32"/>
          <w:szCs w:val="32"/>
          <w:lang w:val="en-US"/>
        </w:rPr>
        <w:t>每个认证单元产品的详细认证范围应在认证证书或附件中予以界定。</w:t>
      </w:r>
      <w:bookmarkEnd w:id="41"/>
      <w:bookmarkEnd w:id="42"/>
      <w:bookmarkEnd w:id="43"/>
      <w:bookmarkEnd w:id="44"/>
      <w:bookmarkEnd w:id="45"/>
      <w:bookmarkEnd w:id="46"/>
      <w:bookmarkEnd w:id="47"/>
    </w:p>
    <w:p w14:paraId="37B8DFEC"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lang w:val="en-US"/>
        </w:rPr>
      </w:pPr>
      <w:bookmarkStart w:id="48" w:name="_Toc31107"/>
      <w:bookmarkStart w:id="49" w:name="_Toc10852"/>
      <w:bookmarkStart w:id="50" w:name="_Toc21639"/>
      <w:bookmarkEnd w:id="38"/>
      <w:bookmarkEnd w:id="39"/>
      <w:bookmarkEnd w:id="40"/>
      <w:r>
        <w:rPr>
          <w:rFonts w:ascii="仿宋" w:eastAsia="仿宋" w:hAnsi="仿宋" w:cs="仿宋" w:hint="eastAsia"/>
          <w:b/>
          <w:sz w:val="32"/>
          <w:szCs w:val="32"/>
          <w:lang w:val="en-US"/>
        </w:rPr>
        <w:t>6</w:t>
      </w:r>
      <w:r>
        <w:rPr>
          <w:rFonts w:ascii="仿宋" w:eastAsia="仿宋" w:hAnsi="仿宋" w:cs="仿宋" w:hint="eastAsia"/>
          <w:b/>
          <w:sz w:val="32"/>
          <w:szCs w:val="32"/>
        </w:rPr>
        <w:t xml:space="preserve"> 认证</w:t>
      </w:r>
      <w:r>
        <w:rPr>
          <w:rFonts w:ascii="仿宋" w:eastAsia="仿宋" w:hAnsi="仿宋" w:cs="仿宋" w:hint="eastAsia"/>
          <w:b/>
          <w:sz w:val="32"/>
          <w:szCs w:val="32"/>
          <w:lang w:val="en-US"/>
        </w:rPr>
        <w:t>委托</w:t>
      </w:r>
      <w:bookmarkEnd w:id="48"/>
      <w:bookmarkEnd w:id="49"/>
      <w:bookmarkEnd w:id="50"/>
    </w:p>
    <w:p w14:paraId="4A732D3C"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51" w:name="_Toc18871"/>
      <w:bookmarkStart w:id="52" w:name="_Toc3459"/>
      <w:bookmarkStart w:id="53" w:name="_Toc261"/>
      <w:bookmarkStart w:id="54" w:name="_Toc3251"/>
      <w:bookmarkStart w:id="55" w:name="_Toc31567"/>
      <w:bookmarkStart w:id="56" w:name="_Toc13094"/>
      <w:r>
        <w:rPr>
          <w:rFonts w:ascii="仿宋" w:eastAsia="仿宋" w:hAnsi="仿宋" w:cs="仿宋" w:hint="eastAsia"/>
          <w:sz w:val="32"/>
          <w:szCs w:val="32"/>
          <w:lang w:val="en-US"/>
        </w:rPr>
        <w:t>6.1 委托</w:t>
      </w:r>
      <w:bookmarkEnd w:id="51"/>
      <w:bookmarkEnd w:id="52"/>
      <w:r>
        <w:rPr>
          <w:rFonts w:ascii="仿宋" w:eastAsia="仿宋" w:hAnsi="仿宋" w:cs="仿宋" w:hint="eastAsia"/>
          <w:sz w:val="32"/>
          <w:szCs w:val="32"/>
          <w:lang w:val="en-US"/>
        </w:rPr>
        <w:t>文件</w:t>
      </w:r>
      <w:bookmarkEnd w:id="53"/>
      <w:bookmarkEnd w:id="54"/>
      <w:bookmarkEnd w:id="55"/>
      <w:bookmarkEnd w:id="56"/>
    </w:p>
    <w:p w14:paraId="3F9B4218" w14:textId="77777777" w:rsidR="00B11E89" w:rsidRDefault="00000000">
      <w:pPr>
        <w:pStyle w:val="11"/>
        <w:spacing w:line="360" w:lineRule="auto"/>
        <w:ind w:firstLineChars="200" w:firstLine="640"/>
        <w:rPr>
          <w:rFonts w:ascii="仿宋" w:eastAsia="仿宋" w:hAnsi="仿宋" w:cs="仿宋"/>
          <w:kern w:val="0"/>
          <w:sz w:val="32"/>
          <w:szCs w:val="32"/>
          <w:lang w:bidi="ar-SA"/>
        </w:rPr>
      </w:pPr>
      <w:r>
        <w:rPr>
          <w:rFonts w:ascii="仿宋" w:eastAsia="仿宋" w:hAnsi="仿宋" w:cs="仿宋" w:hint="eastAsia"/>
          <w:kern w:val="0"/>
          <w:sz w:val="32"/>
          <w:szCs w:val="32"/>
          <w:lang w:bidi="ar-SA"/>
        </w:rPr>
        <w:t>认证委托人向本机构提交认证</w:t>
      </w:r>
      <w:r>
        <w:rPr>
          <w:rFonts w:ascii="仿宋" w:eastAsia="仿宋" w:hAnsi="仿宋" w:cs="仿宋" w:hint="eastAsia"/>
          <w:kern w:val="0"/>
          <w:sz w:val="32"/>
          <w:szCs w:val="32"/>
          <w:lang w:val="en-US" w:bidi="ar-SA"/>
        </w:rPr>
        <w:t>委托</w:t>
      </w:r>
      <w:r>
        <w:rPr>
          <w:rFonts w:ascii="仿宋" w:eastAsia="仿宋" w:hAnsi="仿宋" w:cs="仿宋" w:hint="eastAsia"/>
          <w:kern w:val="0"/>
          <w:sz w:val="32"/>
          <w:szCs w:val="32"/>
          <w:lang w:bidi="ar-SA"/>
        </w:rPr>
        <w:t>，同时随附以下文件并对其真实性负责：</w:t>
      </w:r>
    </w:p>
    <w:p w14:paraId="424370C1"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lastRenderedPageBreak/>
        <w:t>（1）委托</w:t>
      </w:r>
      <w:r>
        <w:rPr>
          <w:rFonts w:ascii="仿宋" w:eastAsia="仿宋" w:hAnsi="仿宋" w:cs="仿宋" w:hint="eastAsia"/>
          <w:sz w:val="32"/>
          <w:szCs w:val="32"/>
        </w:rPr>
        <w:t>书（</w:t>
      </w:r>
      <w:r>
        <w:rPr>
          <w:rFonts w:ascii="仿宋" w:eastAsia="仿宋" w:hAnsi="仿宋" w:cs="仿宋" w:hint="eastAsia"/>
          <w:sz w:val="32"/>
          <w:szCs w:val="32"/>
          <w:lang w:val="en-US"/>
        </w:rPr>
        <w:t>应注明所申请产品认证的电弧防护等级</w:t>
      </w:r>
      <w:r>
        <w:rPr>
          <w:rFonts w:ascii="仿宋" w:eastAsia="仿宋" w:hAnsi="仿宋" w:cs="仿宋" w:hint="eastAsia"/>
          <w:sz w:val="32"/>
          <w:szCs w:val="32"/>
        </w:rPr>
        <w:t>）；</w:t>
      </w:r>
    </w:p>
    <w:p w14:paraId="30497461"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（2）</w:t>
      </w:r>
      <w:r>
        <w:rPr>
          <w:rFonts w:ascii="仿宋" w:eastAsia="仿宋" w:hAnsi="仿宋" w:cs="仿宋" w:hint="eastAsia"/>
          <w:sz w:val="32"/>
          <w:szCs w:val="32"/>
        </w:rPr>
        <w:t>认证委托人、</w:t>
      </w:r>
      <w:r>
        <w:rPr>
          <w:rFonts w:ascii="仿宋" w:eastAsia="仿宋" w:hAnsi="仿宋" w:cs="仿宋" w:hint="eastAsia"/>
          <w:sz w:val="32"/>
          <w:szCs w:val="32"/>
          <w:lang w:val="en-US"/>
        </w:rPr>
        <w:t>生产者</w:t>
      </w:r>
      <w:r>
        <w:rPr>
          <w:rFonts w:ascii="仿宋" w:eastAsia="仿宋" w:hAnsi="仿宋" w:cs="仿宋" w:hint="eastAsia"/>
          <w:sz w:val="32"/>
          <w:szCs w:val="32"/>
        </w:rPr>
        <w:t>和生产</w:t>
      </w:r>
      <w:r>
        <w:rPr>
          <w:rFonts w:ascii="仿宋" w:eastAsia="仿宋" w:hAnsi="仿宋" w:cs="仿宋" w:hint="eastAsia"/>
          <w:sz w:val="32"/>
          <w:szCs w:val="32"/>
          <w:lang w:val="en-US"/>
        </w:rPr>
        <w:t>企业</w:t>
      </w:r>
      <w:r>
        <w:rPr>
          <w:rFonts w:ascii="仿宋" w:eastAsia="仿宋" w:hAnsi="仿宋" w:cs="仿宋" w:hint="eastAsia"/>
          <w:sz w:val="32"/>
          <w:szCs w:val="32"/>
        </w:rPr>
        <w:t>的营业执照；</w:t>
      </w:r>
    </w:p>
    <w:p w14:paraId="0D028608" w14:textId="77777777" w:rsidR="00B11E89" w:rsidRDefault="00000000">
      <w:pPr>
        <w:pStyle w:val="11"/>
        <w:numPr>
          <w:ilvl w:val="255"/>
          <w:numId w:val="0"/>
        </w:numPr>
        <w:spacing w:line="360" w:lineRule="auto"/>
        <w:ind w:firstLine="5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3</w:t>
      </w:r>
      <w:r>
        <w:rPr>
          <w:rFonts w:ascii="仿宋" w:eastAsia="仿宋" w:hAnsi="仿宋" w:cs="仿宋" w:hint="eastAsia"/>
          <w:sz w:val="32"/>
          <w:szCs w:val="32"/>
        </w:rPr>
        <w:t>）认证委托人、</w:t>
      </w:r>
      <w:r>
        <w:rPr>
          <w:rFonts w:ascii="仿宋" w:eastAsia="仿宋" w:hAnsi="仿宋" w:cs="仿宋" w:hint="eastAsia"/>
          <w:sz w:val="32"/>
          <w:szCs w:val="32"/>
          <w:lang w:val="en-US"/>
        </w:rPr>
        <w:t>生产者</w:t>
      </w:r>
      <w:r>
        <w:rPr>
          <w:rFonts w:ascii="仿宋" w:eastAsia="仿宋" w:hAnsi="仿宋" w:cs="仿宋" w:hint="eastAsia"/>
          <w:sz w:val="32"/>
          <w:szCs w:val="32"/>
        </w:rPr>
        <w:t>和生产</w:t>
      </w:r>
      <w:r>
        <w:rPr>
          <w:rFonts w:ascii="仿宋" w:eastAsia="仿宋" w:hAnsi="仿宋" w:cs="仿宋" w:hint="eastAsia"/>
          <w:sz w:val="32"/>
          <w:szCs w:val="32"/>
          <w:lang w:val="en-US"/>
        </w:rPr>
        <w:t>企业</w:t>
      </w:r>
      <w:r>
        <w:rPr>
          <w:rFonts w:ascii="仿宋" w:eastAsia="仿宋" w:hAnsi="仿宋" w:cs="仿宋" w:hint="eastAsia"/>
          <w:sz w:val="32"/>
          <w:szCs w:val="32"/>
        </w:rPr>
        <w:t>的委托关系证明（如授权委托书等。当委托方为经销商、进口商时，还应提交经销商与制造商、进口商与制造商签订的合同证明）；</w:t>
      </w:r>
    </w:p>
    <w:p w14:paraId="34DC9DC0"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（4）</w:t>
      </w:r>
      <w:r>
        <w:rPr>
          <w:rFonts w:ascii="仿宋" w:eastAsia="仿宋" w:hAnsi="仿宋" w:cs="仿宋" w:hint="eastAsia"/>
          <w:sz w:val="32"/>
          <w:szCs w:val="32"/>
        </w:rPr>
        <w:t>OEM/ODM的知识产权关系（适用时）；</w:t>
      </w:r>
    </w:p>
    <w:p w14:paraId="0E9C951C"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（5）</w:t>
      </w:r>
      <w:r>
        <w:rPr>
          <w:rFonts w:ascii="仿宋" w:eastAsia="仿宋" w:hAnsi="仿宋" w:cs="仿宋" w:hint="eastAsia"/>
          <w:sz w:val="32"/>
          <w:szCs w:val="32"/>
        </w:rPr>
        <w:t>产品工艺流程图；</w:t>
      </w:r>
    </w:p>
    <w:p w14:paraId="28111C27"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（6）</w:t>
      </w:r>
      <w:r>
        <w:rPr>
          <w:rFonts w:ascii="仿宋" w:eastAsia="仿宋" w:hAnsi="仿宋" w:cs="仿宋" w:hint="eastAsia"/>
          <w:sz w:val="32"/>
          <w:szCs w:val="32"/>
        </w:rPr>
        <w:t>生产</w:t>
      </w:r>
      <w:r>
        <w:rPr>
          <w:rFonts w:ascii="仿宋" w:eastAsia="仿宋" w:hAnsi="仿宋" w:cs="仿宋" w:hint="eastAsia"/>
          <w:sz w:val="32"/>
          <w:szCs w:val="32"/>
          <w:lang w:val="en-US"/>
        </w:rPr>
        <w:t>企业</w:t>
      </w:r>
      <w:r>
        <w:rPr>
          <w:rFonts w:ascii="仿宋" w:eastAsia="仿宋" w:hAnsi="仿宋" w:cs="仿宋" w:hint="eastAsia"/>
          <w:sz w:val="32"/>
          <w:szCs w:val="32"/>
        </w:rPr>
        <w:t>组织机构图；</w:t>
      </w:r>
    </w:p>
    <w:p w14:paraId="3371DADC"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（7）产品检验报告</w:t>
      </w:r>
      <w:r>
        <w:rPr>
          <w:rFonts w:ascii="仿宋" w:eastAsia="仿宋" w:hAnsi="仿宋" w:cs="仿宋" w:hint="eastAsia"/>
          <w:sz w:val="32"/>
          <w:szCs w:val="32"/>
        </w:rPr>
        <w:t>；</w:t>
      </w:r>
    </w:p>
    <w:p w14:paraId="31E609D5"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（8）</w:t>
      </w:r>
      <w:r>
        <w:rPr>
          <w:rFonts w:ascii="仿宋" w:eastAsia="仿宋" w:hAnsi="仿宋" w:cs="仿宋" w:hint="eastAsia"/>
          <w:sz w:val="32"/>
          <w:szCs w:val="32"/>
        </w:rPr>
        <w:t>生产</w:t>
      </w:r>
      <w:r>
        <w:rPr>
          <w:rFonts w:ascii="仿宋" w:eastAsia="仿宋" w:hAnsi="仿宋" w:cs="仿宋" w:hint="eastAsia"/>
          <w:sz w:val="32"/>
          <w:szCs w:val="32"/>
          <w:lang w:val="en-US"/>
        </w:rPr>
        <w:t>企业</w:t>
      </w:r>
      <w:r>
        <w:rPr>
          <w:rFonts w:ascii="仿宋" w:eastAsia="仿宋" w:hAnsi="仿宋" w:cs="仿宋" w:hint="eastAsia"/>
          <w:sz w:val="32"/>
          <w:szCs w:val="32"/>
        </w:rPr>
        <w:t>按本</w:t>
      </w:r>
      <w:r>
        <w:rPr>
          <w:rFonts w:ascii="仿宋" w:eastAsia="仿宋" w:hAnsi="仿宋" w:cs="仿宋" w:hint="eastAsia"/>
          <w:sz w:val="32"/>
          <w:szCs w:val="32"/>
          <w:lang w:val="en-US"/>
        </w:rPr>
        <w:t>规则</w:t>
      </w:r>
      <w:r>
        <w:rPr>
          <w:rFonts w:ascii="仿宋" w:eastAsia="仿宋" w:hAnsi="仿宋" w:cs="仿宋" w:hint="eastAsia"/>
          <w:sz w:val="32"/>
          <w:szCs w:val="32"/>
        </w:rPr>
        <w:t>要求建立的工厂保证能力相关管理文件目录；</w:t>
      </w:r>
    </w:p>
    <w:p w14:paraId="6113F709"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（9）</w:t>
      </w:r>
      <w:r>
        <w:rPr>
          <w:rFonts w:ascii="仿宋" w:eastAsia="仿宋" w:hAnsi="仿宋" w:cs="仿宋" w:hint="eastAsia"/>
          <w:sz w:val="32"/>
          <w:szCs w:val="32"/>
        </w:rPr>
        <w:t>按认证单元提交的关键原材料/部件清单（见附件1）（</w:t>
      </w:r>
      <w:r>
        <w:rPr>
          <w:rFonts w:ascii="仿宋" w:eastAsia="仿宋" w:hAnsi="仿宋" w:cs="仿宋" w:hint="eastAsia"/>
          <w:sz w:val="32"/>
          <w:szCs w:val="32"/>
          <w:lang w:val="en-US"/>
        </w:rPr>
        <w:t>应覆盖全部申请的认证单元</w:t>
      </w:r>
      <w:r>
        <w:rPr>
          <w:rFonts w:ascii="仿宋" w:eastAsia="仿宋" w:hAnsi="仿宋" w:cs="仿宋" w:hint="eastAsia"/>
          <w:sz w:val="32"/>
          <w:szCs w:val="32"/>
        </w:rPr>
        <w:t>）；</w:t>
      </w:r>
    </w:p>
    <w:p w14:paraId="55F8F91F" w14:textId="77777777" w:rsidR="00B11E89" w:rsidRDefault="00000000">
      <w:pPr>
        <w:pStyle w:val="11"/>
        <w:numPr>
          <w:ilvl w:val="255"/>
          <w:numId w:val="0"/>
        </w:num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（10）防电弧服及防电弧面料</w:t>
      </w:r>
      <w:r>
        <w:rPr>
          <w:rFonts w:ascii="仿宋" w:eastAsia="仿宋" w:hAnsi="仿宋" w:cs="仿宋" w:hint="eastAsia"/>
          <w:sz w:val="32"/>
          <w:szCs w:val="32"/>
        </w:rPr>
        <w:t>产品描述；</w:t>
      </w:r>
    </w:p>
    <w:p w14:paraId="4B7A06D5" w14:textId="77777777" w:rsidR="00B11E89" w:rsidRDefault="00000000">
      <w:pPr>
        <w:pStyle w:val="18"/>
        <w:ind w:firstLine="640"/>
        <w:rPr>
          <w:rFonts w:ascii="仿宋" w:hAnsi="仿宋"/>
          <w:color w:val="FF0000"/>
          <w:sz w:val="32"/>
          <w:szCs w:val="32"/>
        </w:rPr>
      </w:pPr>
      <w:r>
        <w:rPr>
          <w:rFonts w:ascii="仿宋" w:hAnsi="仿宋" w:hint="eastAsia"/>
          <w:sz w:val="32"/>
          <w:szCs w:val="32"/>
          <w:lang w:val="en-US"/>
        </w:rPr>
        <w:t>（11）</w:t>
      </w:r>
      <w:r>
        <w:rPr>
          <w:rFonts w:ascii="仿宋" w:hAnsi="仿宋" w:hint="eastAsia"/>
          <w:sz w:val="32"/>
          <w:szCs w:val="32"/>
        </w:rPr>
        <w:t>其他</w:t>
      </w:r>
      <w:r>
        <w:rPr>
          <w:rFonts w:ascii="仿宋" w:hAnsi="仿宋" w:hint="eastAsia"/>
          <w:sz w:val="32"/>
          <w:szCs w:val="32"/>
          <w:lang w:val="en-US"/>
        </w:rPr>
        <w:t>必要的</w:t>
      </w:r>
      <w:r>
        <w:rPr>
          <w:rFonts w:ascii="仿宋" w:hAnsi="仿宋" w:hint="eastAsia"/>
          <w:sz w:val="32"/>
          <w:szCs w:val="32"/>
        </w:rPr>
        <w:t>证明</w:t>
      </w:r>
      <w:r>
        <w:rPr>
          <w:rFonts w:ascii="仿宋" w:hAnsi="仿宋" w:hint="eastAsia"/>
          <w:sz w:val="32"/>
          <w:szCs w:val="32"/>
          <w:lang w:val="en-US"/>
        </w:rPr>
        <w:t>性</w:t>
      </w:r>
      <w:r>
        <w:rPr>
          <w:rFonts w:ascii="仿宋" w:hAnsi="仿宋" w:hint="eastAsia"/>
          <w:sz w:val="32"/>
          <w:szCs w:val="32"/>
        </w:rPr>
        <w:t>文件。</w:t>
      </w:r>
    </w:p>
    <w:p w14:paraId="2364FACA"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57" w:name="_Toc27777"/>
      <w:bookmarkStart w:id="58" w:name="_Toc5811"/>
      <w:bookmarkStart w:id="59" w:name="_Toc3532"/>
      <w:bookmarkStart w:id="60" w:name="_Toc155172151"/>
      <w:bookmarkStart w:id="61" w:name="_Toc9910"/>
      <w:bookmarkStart w:id="62" w:name="_Toc2353"/>
      <w:bookmarkStart w:id="63" w:name="_Toc15972"/>
      <w:r>
        <w:rPr>
          <w:rFonts w:ascii="仿宋" w:eastAsia="仿宋" w:hAnsi="仿宋" w:cs="仿宋" w:hint="eastAsia"/>
          <w:sz w:val="32"/>
          <w:szCs w:val="32"/>
          <w:lang w:val="en-US"/>
        </w:rPr>
        <w:t>6.2 受理</w:t>
      </w:r>
      <w:bookmarkEnd w:id="57"/>
      <w:bookmarkEnd w:id="58"/>
      <w:bookmarkEnd w:id="59"/>
      <w:bookmarkEnd w:id="60"/>
      <w:bookmarkEnd w:id="61"/>
      <w:bookmarkEnd w:id="62"/>
      <w:bookmarkEnd w:id="63"/>
    </w:p>
    <w:p w14:paraId="73F5CFF3" w14:textId="77777777" w:rsidR="00B11E89" w:rsidRDefault="00000000">
      <w:pPr>
        <w:pStyle w:val="18"/>
        <w:ind w:firstLine="640"/>
        <w:rPr>
          <w:rFonts w:ascii="仿宋" w:hAnsi="仿宋"/>
          <w:sz w:val="32"/>
          <w:szCs w:val="32"/>
        </w:rPr>
      </w:pPr>
      <w:bookmarkStart w:id="64" w:name="bookmark6"/>
      <w:bookmarkStart w:id="65" w:name="bookmark7"/>
      <w:r>
        <w:rPr>
          <w:rFonts w:ascii="仿宋" w:hAnsi="仿宋" w:hint="eastAsia"/>
          <w:sz w:val="32"/>
          <w:szCs w:val="32"/>
          <w:lang w:val="en-US"/>
        </w:rPr>
        <w:t>本机构</w:t>
      </w:r>
      <w:r>
        <w:rPr>
          <w:rFonts w:ascii="仿宋" w:hAnsi="仿宋" w:hint="eastAsia"/>
          <w:sz w:val="32"/>
          <w:szCs w:val="32"/>
        </w:rPr>
        <w:t>收到申请</w:t>
      </w:r>
      <w:r>
        <w:rPr>
          <w:rFonts w:ascii="仿宋" w:hAnsi="仿宋" w:hint="eastAsia"/>
          <w:sz w:val="32"/>
          <w:szCs w:val="32"/>
          <w:lang w:val="en-US"/>
        </w:rPr>
        <w:t>材料</w:t>
      </w:r>
      <w:r>
        <w:rPr>
          <w:rFonts w:ascii="仿宋" w:hAnsi="仿宋" w:hint="eastAsia"/>
          <w:sz w:val="32"/>
          <w:szCs w:val="32"/>
        </w:rPr>
        <w:t>后，依据相关评审要求对申请文件进行符合性审核，如申请文件不符合要求，应通知认证委托人补充完善。文件齐全后，发出受理或不予受理通知，受理后，本机构与认证委托人签订认证协议。</w:t>
      </w:r>
    </w:p>
    <w:p w14:paraId="3837A2CD"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66" w:name="_Toc49198261"/>
      <w:bookmarkStart w:id="67" w:name="_Toc32028"/>
      <w:bookmarkStart w:id="68" w:name="_Toc25125"/>
      <w:bookmarkStart w:id="69" w:name="_Toc28744"/>
      <w:bookmarkStart w:id="70" w:name="_Toc155172152"/>
      <w:bookmarkStart w:id="71" w:name="_Toc2911"/>
      <w:bookmarkStart w:id="72" w:name="_Toc25996"/>
      <w:bookmarkEnd w:id="64"/>
      <w:bookmarkEnd w:id="65"/>
      <w:r>
        <w:rPr>
          <w:rFonts w:ascii="仿宋" w:eastAsia="仿宋" w:hAnsi="仿宋" w:cs="仿宋" w:hint="eastAsia"/>
          <w:b/>
          <w:sz w:val="32"/>
          <w:szCs w:val="32"/>
          <w:lang w:val="en-US"/>
        </w:rPr>
        <w:lastRenderedPageBreak/>
        <w:t>7</w:t>
      </w:r>
      <w:r>
        <w:rPr>
          <w:rFonts w:ascii="仿宋" w:eastAsia="仿宋" w:hAnsi="仿宋" w:cs="仿宋" w:hint="eastAsia"/>
          <w:b/>
          <w:sz w:val="32"/>
          <w:szCs w:val="32"/>
        </w:rPr>
        <w:t xml:space="preserve"> 初始工厂检查</w:t>
      </w:r>
      <w:bookmarkEnd w:id="66"/>
      <w:bookmarkEnd w:id="67"/>
      <w:bookmarkEnd w:id="68"/>
      <w:bookmarkEnd w:id="69"/>
      <w:bookmarkEnd w:id="70"/>
      <w:bookmarkEnd w:id="71"/>
      <w:bookmarkEnd w:id="72"/>
    </w:p>
    <w:p w14:paraId="496D6053"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73" w:name="_Toc155172153"/>
      <w:bookmarkStart w:id="74" w:name="_Toc368"/>
      <w:bookmarkStart w:id="75" w:name="_Toc18149"/>
      <w:bookmarkStart w:id="76" w:name="_Toc11936"/>
      <w:bookmarkStart w:id="77" w:name="_Toc1858"/>
      <w:bookmarkStart w:id="78" w:name="_Toc15850"/>
      <w:bookmarkStart w:id="79" w:name="_Toc6876"/>
      <w:r>
        <w:rPr>
          <w:rFonts w:ascii="仿宋" w:eastAsia="仿宋" w:hAnsi="仿宋" w:cs="仿宋" w:hint="eastAsia"/>
          <w:sz w:val="32"/>
          <w:szCs w:val="32"/>
          <w:lang w:val="en-US"/>
        </w:rPr>
        <w:t>7.1 检查计划与检查组组成</w:t>
      </w:r>
      <w:bookmarkEnd w:id="73"/>
      <w:bookmarkEnd w:id="74"/>
      <w:bookmarkEnd w:id="75"/>
      <w:bookmarkEnd w:id="76"/>
      <w:bookmarkEnd w:id="77"/>
      <w:bookmarkEnd w:id="78"/>
      <w:bookmarkEnd w:id="79"/>
    </w:p>
    <w:p w14:paraId="04151F6E" w14:textId="77777777" w:rsidR="00B11E89" w:rsidRDefault="00000000">
      <w:pPr>
        <w:pStyle w:val="18"/>
        <w:ind w:firstLine="640"/>
        <w:rPr>
          <w:rFonts w:ascii="仿宋" w:hAnsi="仿宋"/>
          <w:sz w:val="32"/>
          <w:szCs w:val="32"/>
        </w:rPr>
      </w:pPr>
      <w:r>
        <w:rPr>
          <w:rFonts w:ascii="仿宋" w:hAnsi="仿宋" w:hint="eastAsia"/>
          <w:sz w:val="32"/>
          <w:szCs w:val="32"/>
          <w:lang w:val="en-US"/>
        </w:rPr>
        <w:t>本机构</w:t>
      </w:r>
      <w:r>
        <w:rPr>
          <w:rFonts w:ascii="仿宋" w:hAnsi="仿宋" w:hint="eastAsia"/>
          <w:sz w:val="32"/>
          <w:szCs w:val="32"/>
        </w:rPr>
        <w:t>为其现场检查制定计划，该计划应基于产品评价标准及本规则的相关要求，并与检查的目的和范围相适应。</w:t>
      </w:r>
    </w:p>
    <w:p w14:paraId="3963792E" w14:textId="77777777" w:rsidR="00B11E89" w:rsidRDefault="00000000">
      <w:pPr>
        <w:pStyle w:val="18"/>
        <w:ind w:firstLine="640"/>
        <w:rPr>
          <w:rFonts w:ascii="仿宋" w:hAnsi="仿宋"/>
          <w:sz w:val="32"/>
          <w:szCs w:val="32"/>
        </w:rPr>
      </w:pPr>
      <w:r>
        <w:rPr>
          <w:rFonts w:ascii="仿宋" w:hAnsi="仿宋" w:hint="eastAsia"/>
          <w:sz w:val="32"/>
          <w:szCs w:val="32"/>
          <w:lang w:val="en-US"/>
        </w:rPr>
        <w:t>本机构</w:t>
      </w:r>
      <w:r>
        <w:rPr>
          <w:rFonts w:ascii="仿宋" w:hAnsi="仿宋" w:hint="eastAsia"/>
          <w:sz w:val="32"/>
          <w:szCs w:val="32"/>
        </w:rPr>
        <w:t>选派有资质的人员组成现场检查组。在确定检查组的规模和构成时，应基于认证产品的范围、涉及的技术特点、数据和信息系统的复杂程度及检查人员具有的专业背景和实践经验等因素确定。</w:t>
      </w:r>
    </w:p>
    <w:p w14:paraId="382CB8B9"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80" w:name="_Toc155172154"/>
      <w:bookmarkStart w:id="81" w:name="_Toc31020"/>
      <w:bookmarkStart w:id="82" w:name="_Toc27895"/>
      <w:bookmarkStart w:id="83" w:name="_Toc27592"/>
      <w:bookmarkStart w:id="84" w:name="_Toc32216"/>
      <w:bookmarkStart w:id="85" w:name="_Toc11810"/>
      <w:bookmarkStart w:id="86" w:name="_Toc10818"/>
      <w:r>
        <w:rPr>
          <w:rFonts w:ascii="仿宋" w:eastAsia="仿宋" w:hAnsi="仿宋" w:cs="仿宋" w:hint="eastAsia"/>
          <w:sz w:val="32"/>
          <w:szCs w:val="32"/>
          <w:lang w:val="en-US"/>
        </w:rPr>
        <w:t>7.2 检查原则</w:t>
      </w:r>
      <w:bookmarkEnd w:id="80"/>
      <w:bookmarkEnd w:id="81"/>
      <w:bookmarkEnd w:id="82"/>
      <w:bookmarkEnd w:id="83"/>
      <w:bookmarkEnd w:id="84"/>
      <w:bookmarkEnd w:id="85"/>
      <w:bookmarkEnd w:id="86"/>
    </w:p>
    <w:p w14:paraId="26B750F9" w14:textId="77777777" w:rsidR="00B11E89" w:rsidRDefault="00000000">
      <w:pPr>
        <w:pStyle w:val="18"/>
        <w:ind w:firstLine="640"/>
        <w:rPr>
          <w:rFonts w:ascii="仿宋" w:hAnsi="仿宋"/>
          <w:sz w:val="32"/>
          <w:szCs w:val="32"/>
          <w:lang w:val="en-US"/>
        </w:rPr>
      </w:pPr>
      <w:r>
        <w:rPr>
          <w:rFonts w:ascii="仿宋" w:hAnsi="仿宋" w:hint="eastAsia"/>
          <w:sz w:val="32"/>
          <w:szCs w:val="32"/>
        </w:rPr>
        <w:t>现场检查应覆盖</w:t>
      </w:r>
      <w:r>
        <w:rPr>
          <w:rFonts w:ascii="仿宋" w:hAnsi="仿宋" w:hint="eastAsia"/>
          <w:sz w:val="32"/>
          <w:szCs w:val="32"/>
          <w:lang w:val="en-US"/>
        </w:rPr>
        <w:t>委托</w:t>
      </w:r>
      <w:r>
        <w:rPr>
          <w:rFonts w:ascii="仿宋" w:hAnsi="仿宋" w:hint="eastAsia"/>
          <w:sz w:val="32"/>
          <w:szCs w:val="32"/>
        </w:rPr>
        <w:t>认证的所有产品</w:t>
      </w:r>
      <w:r>
        <w:rPr>
          <w:rFonts w:ascii="仿宋" w:hAnsi="仿宋" w:hint="eastAsia"/>
          <w:sz w:val="32"/>
          <w:szCs w:val="32"/>
          <w:lang w:val="en-US"/>
        </w:rPr>
        <w:t>单元</w:t>
      </w:r>
      <w:r>
        <w:rPr>
          <w:rFonts w:ascii="仿宋" w:hAnsi="仿宋" w:hint="eastAsia"/>
          <w:sz w:val="32"/>
          <w:szCs w:val="32"/>
        </w:rPr>
        <w:t>和生产场所。对于与产品认证相关，但处于生产企业实际生产场所以外的其他场所和部门，可视情况选择适当的检查方案，包括采信企业的自我声明或其他合格评定结果，</w:t>
      </w:r>
      <w:r>
        <w:rPr>
          <w:rFonts w:ascii="仿宋" w:hAnsi="仿宋" w:hint="eastAsia"/>
          <w:sz w:val="32"/>
          <w:szCs w:val="32"/>
          <w:lang w:val="en-US"/>
        </w:rPr>
        <w:t>必要时也可延伸至现场检查。</w:t>
      </w:r>
    </w:p>
    <w:p w14:paraId="61AA2A09" w14:textId="77777777" w:rsidR="00B11E89" w:rsidRDefault="00000000">
      <w:pPr>
        <w:pStyle w:val="18"/>
        <w:ind w:firstLine="640"/>
        <w:rPr>
          <w:rFonts w:ascii="仿宋" w:hAnsi="仿宋"/>
          <w:sz w:val="32"/>
          <w:szCs w:val="32"/>
        </w:rPr>
      </w:pPr>
      <w:r>
        <w:rPr>
          <w:rFonts w:ascii="仿宋" w:hAnsi="仿宋" w:hint="eastAsia"/>
          <w:sz w:val="32"/>
          <w:szCs w:val="32"/>
        </w:rPr>
        <w:t>现场检查时，工厂应正常生产</w:t>
      </w:r>
      <w:r>
        <w:rPr>
          <w:rFonts w:ascii="仿宋" w:hAnsi="仿宋" w:hint="eastAsia"/>
          <w:sz w:val="32"/>
          <w:szCs w:val="32"/>
          <w:lang w:val="en-US"/>
        </w:rPr>
        <w:t>委托</w:t>
      </w:r>
      <w:r>
        <w:rPr>
          <w:rFonts w:ascii="仿宋" w:hAnsi="仿宋" w:hint="eastAsia"/>
          <w:sz w:val="32"/>
          <w:szCs w:val="32"/>
        </w:rPr>
        <w:t>认证范围内的一种或一种以上产品。</w:t>
      </w:r>
    </w:p>
    <w:p w14:paraId="581B8358"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87" w:name="_Toc32616"/>
      <w:bookmarkStart w:id="88" w:name="_Toc4019"/>
      <w:bookmarkStart w:id="89" w:name="_Toc29285"/>
      <w:bookmarkStart w:id="90" w:name="_Toc11600"/>
      <w:bookmarkStart w:id="91" w:name="_Toc16456"/>
      <w:bookmarkStart w:id="92" w:name="_Toc155172155"/>
      <w:bookmarkStart w:id="93" w:name="_Toc7931"/>
      <w:r>
        <w:rPr>
          <w:rFonts w:ascii="仿宋" w:eastAsia="仿宋" w:hAnsi="仿宋" w:cs="仿宋" w:hint="eastAsia"/>
          <w:sz w:val="32"/>
          <w:szCs w:val="32"/>
          <w:lang w:val="en-US"/>
        </w:rPr>
        <w:t>7.3 检查内容</w:t>
      </w:r>
      <w:bookmarkEnd w:id="87"/>
      <w:bookmarkEnd w:id="88"/>
      <w:bookmarkEnd w:id="89"/>
      <w:bookmarkEnd w:id="90"/>
      <w:bookmarkEnd w:id="91"/>
      <w:bookmarkEnd w:id="92"/>
      <w:bookmarkEnd w:id="93"/>
    </w:p>
    <w:p w14:paraId="328AAC46" w14:textId="77777777" w:rsidR="00B11E89" w:rsidRDefault="00000000">
      <w:pPr>
        <w:pStyle w:val="18"/>
        <w:ind w:firstLine="640"/>
        <w:rPr>
          <w:rFonts w:ascii="仿宋" w:hAnsi="仿宋"/>
          <w:sz w:val="32"/>
          <w:szCs w:val="32"/>
          <w:lang w:val="en-US"/>
        </w:rPr>
      </w:pPr>
      <w:bookmarkStart w:id="94" w:name="_Toc25261"/>
      <w:bookmarkStart w:id="95" w:name="_Toc23310"/>
      <w:bookmarkStart w:id="96" w:name="_Toc31219"/>
      <w:r>
        <w:rPr>
          <w:rFonts w:ascii="仿宋" w:hAnsi="仿宋" w:hint="eastAsia"/>
          <w:sz w:val="32"/>
          <w:szCs w:val="32"/>
          <w:lang w:val="en-US"/>
        </w:rPr>
        <w:t>现场检查内容包括：工厂保证能力检查和产品一致性检查</w:t>
      </w:r>
      <w:r>
        <w:rPr>
          <w:rFonts w:ascii="仿宋" w:hAnsi="仿宋" w:hint="eastAsia"/>
          <w:sz w:val="32"/>
          <w:szCs w:val="32"/>
        </w:rPr>
        <w:t>。</w:t>
      </w:r>
    </w:p>
    <w:p w14:paraId="0CFFC316"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97" w:name="_Toc5948"/>
      <w:bookmarkStart w:id="98" w:name="_Toc6676"/>
      <w:bookmarkStart w:id="99" w:name="_Toc1349"/>
      <w:r>
        <w:rPr>
          <w:rFonts w:ascii="仿宋" w:eastAsia="仿宋" w:hAnsi="仿宋" w:cs="仿宋" w:hint="eastAsia"/>
          <w:sz w:val="32"/>
          <w:szCs w:val="32"/>
          <w:lang w:val="en-US"/>
        </w:rPr>
        <w:lastRenderedPageBreak/>
        <w:t>7.3.1 工厂保证能力检查</w:t>
      </w:r>
      <w:bookmarkEnd w:id="94"/>
      <w:bookmarkEnd w:id="95"/>
      <w:bookmarkEnd w:id="96"/>
      <w:bookmarkEnd w:id="97"/>
      <w:bookmarkEnd w:id="98"/>
      <w:bookmarkEnd w:id="99"/>
    </w:p>
    <w:p w14:paraId="4AEBEBAC" w14:textId="77777777" w:rsidR="00B11E89" w:rsidRDefault="00000000">
      <w:pPr>
        <w:pStyle w:val="18"/>
        <w:ind w:firstLine="640"/>
        <w:rPr>
          <w:rFonts w:ascii="仿宋" w:hAnsi="仿宋"/>
          <w:sz w:val="32"/>
          <w:szCs w:val="32"/>
        </w:rPr>
      </w:pPr>
      <w:r>
        <w:rPr>
          <w:rFonts w:ascii="仿宋" w:hAnsi="仿宋" w:hint="eastAsia"/>
          <w:sz w:val="32"/>
          <w:szCs w:val="32"/>
        </w:rPr>
        <w:t>工厂保证能力检查应覆盖所有认证单元涉及的生产场所，并按附件2《工厂保证能力检查要求》进行。</w:t>
      </w:r>
    </w:p>
    <w:p w14:paraId="57BD06AA" w14:textId="77777777" w:rsidR="00B11E89" w:rsidRDefault="00000000">
      <w:pPr>
        <w:pStyle w:val="18"/>
        <w:ind w:firstLineChars="0" w:firstLine="0"/>
        <w:rPr>
          <w:rFonts w:ascii="仿宋" w:hAnsi="仿宋"/>
          <w:b/>
          <w:bCs/>
          <w:sz w:val="32"/>
          <w:szCs w:val="32"/>
        </w:rPr>
      </w:pPr>
      <w:bookmarkStart w:id="100" w:name="_Toc29943"/>
      <w:bookmarkStart w:id="101" w:name="_Toc8225"/>
      <w:r>
        <w:rPr>
          <w:rFonts w:ascii="仿宋" w:hAnsi="仿宋" w:hint="eastAsia"/>
          <w:b/>
          <w:bCs/>
          <w:sz w:val="32"/>
          <w:szCs w:val="32"/>
        </w:rPr>
        <w:t>7.3.2 产品一致性检查</w:t>
      </w:r>
      <w:bookmarkEnd w:id="100"/>
      <w:bookmarkEnd w:id="101"/>
    </w:p>
    <w:p w14:paraId="09B59827" w14:textId="77777777" w:rsidR="00B11E89" w:rsidRDefault="00000000">
      <w:pPr>
        <w:pStyle w:val="18"/>
        <w:ind w:firstLine="640"/>
        <w:rPr>
          <w:rFonts w:ascii="仿宋" w:hAnsi="仿宋"/>
          <w:sz w:val="32"/>
          <w:szCs w:val="32"/>
        </w:rPr>
      </w:pPr>
      <w:r>
        <w:rPr>
          <w:rFonts w:ascii="仿宋" w:hAnsi="仿宋" w:hint="eastAsia"/>
          <w:sz w:val="32"/>
          <w:szCs w:val="32"/>
          <w:lang w:val="en-US"/>
        </w:rPr>
        <w:t>本机构</w:t>
      </w:r>
      <w:r>
        <w:rPr>
          <w:rFonts w:ascii="仿宋" w:hAnsi="仿宋" w:hint="eastAsia"/>
          <w:sz w:val="32"/>
          <w:szCs w:val="32"/>
        </w:rPr>
        <w:t>在经企业确认合格的产品中，随机抽取认证产品进行包括但不限于下述内容的一致性检查：</w:t>
      </w:r>
    </w:p>
    <w:p w14:paraId="169AD554" w14:textId="77777777" w:rsidR="00B11E89" w:rsidRDefault="00000000">
      <w:pPr>
        <w:pStyle w:val="18"/>
        <w:ind w:firstLine="640"/>
        <w:rPr>
          <w:rFonts w:ascii="仿宋" w:hAnsi="仿宋"/>
          <w:sz w:val="32"/>
          <w:szCs w:val="32"/>
        </w:rPr>
      </w:pPr>
      <w:r>
        <w:rPr>
          <w:rFonts w:ascii="仿宋" w:hAnsi="仿宋" w:hint="eastAsia"/>
          <w:sz w:val="32"/>
          <w:szCs w:val="32"/>
        </w:rPr>
        <w:t>工厂检查时，应在生产现场检查申请认证产品的一致性，至少抽取一个型号/规格进行一致性检查，重点核实以下内容：</w:t>
      </w:r>
    </w:p>
    <w:p w14:paraId="4CF6C418" w14:textId="77777777" w:rsidR="00B11E89" w:rsidRDefault="00000000">
      <w:pPr>
        <w:pStyle w:val="18"/>
        <w:ind w:firstLine="640"/>
        <w:rPr>
          <w:rFonts w:ascii="仿宋" w:hAnsi="仿宋"/>
          <w:sz w:val="32"/>
          <w:szCs w:val="32"/>
        </w:rPr>
      </w:pPr>
      <w:r>
        <w:rPr>
          <w:rFonts w:ascii="仿宋" w:hAnsi="仿宋" w:hint="eastAsia"/>
          <w:sz w:val="32"/>
          <w:szCs w:val="32"/>
        </w:rPr>
        <w:t>（1）认证产品与</w:t>
      </w:r>
      <w:r>
        <w:rPr>
          <w:rFonts w:ascii="仿宋" w:hAnsi="仿宋" w:hint="eastAsia"/>
          <w:sz w:val="32"/>
          <w:szCs w:val="32"/>
          <w:lang w:val="en-US"/>
        </w:rPr>
        <w:t>委托</w:t>
      </w:r>
      <w:r>
        <w:rPr>
          <w:rFonts w:ascii="仿宋" w:hAnsi="仿宋" w:hint="eastAsia"/>
          <w:sz w:val="32"/>
          <w:szCs w:val="32"/>
        </w:rPr>
        <w:t>文件或证书的一致性；</w:t>
      </w:r>
    </w:p>
    <w:p w14:paraId="31CD989F" w14:textId="77777777" w:rsidR="00B11E89" w:rsidRDefault="00000000">
      <w:pPr>
        <w:pStyle w:val="18"/>
        <w:ind w:firstLine="640"/>
        <w:rPr>
          <w:rFonts w:ascii="仿宋" w:hAnsi="仿宋"/>
          <w:sz w:val="32"/>
          <w:szCs w:val="32"/>
        </w:rPr>
      </w:pPr>
      <w:r>
        <w:rPr>
          <w:rFonts w:ascii="仿宋" w:hAnsi="仿宋" w:hint="eastAsia"/>
          <w:sz w:val="32"/>
          <w:szCs w:val="32"/>
        </w:rPr>
        <w:t>（2）认证产品本体或包装上明示的产品名称、型号、生产厂及相关标识与</w:t>
      </w:r>
      <w:r>
        <w:rPr>
          <w:rFonts w:ascii="仿宋" w:hAnsi="仿宋" w:hint="eastAsia"/>
          <w:sz w:val="32"/>
          <w:szCs w:val="32"/>
          <w:lang w:val="en-US"/>
        </w:rPr>
        <w:t>申请文件</w:t>
      </w:r>
      <w:r>
        <w:rPr>
          <w:rFonts w:ascii="仿宋" w:hAnsi="仿宋" w:hint="eastAsia"/>
          <w:sz w:val="32"/>
          <w:szCs w:val="32"/>
        </w:rPr>
        <w:t>或证书的一致性；</w:t>
      </w:r>
    </w:p>
    <w:p w14:paraId="3764E5AD" w14:textId="77777777" w:rsidR="00B11E89" w:rsidRDefault="00000000">
      <w:pPr>
        <w:pStyle w:val="18"/>
        <w:ind w:firstLine="640"/>
        <w:rPr>
          <w:rFonts w:ascii="仿宋" w:hAnsi="仿宋"/>
          <w:sz w:val="32"/>
          <w:szCs w:val="32"/>
        </w:rPr>
      </w:pPr>
      <w:r>
        <w:rPr>
          <w:rFonts w:ascii="仿宋" w:hAnsi="仿宋" w:hint="eastAsia"/>
          <w:sz w:val="32"/>
          <w:szCs w:val="32"/>
        </w:rPr>
        <w:t>（3）认证产品所用的关键零部件、原材料名称、型号、来源与</w:t>
      </w:r>
      <w:r>
        <w:rPr>
          <w:rFonts w:ascii="仿宋" w:hAnsi="仿宋" w:hint="eastAsia"/>
          <w:sz w:val="32"/>
          <w:szCs w:val="32"/>
          <w:lang w:val="en-US"/>
        </w:rPr>
        <w:t>确认的产品关键原材料/部件一致性</w:t>
      </w:r>
      <w:r>
        <w:rPr>
          <w:rFonts w:ascii="仿宋" w:hAnsi="仿宋" w:hint="eastAsia"/>
          <w:sz w:val="32"/>
          <w:szCs w:val="32"/>
        </w:rPr>
        <w:t>。</w:t>
      </w:r>
    </w:p>
    <w:p w14:paraId="34CBF67D" w14:textId="77777777" w:rsidR="00B11E89" w:rsidRDefault="00000000">
      <w:pPr>
        <w:pStyle w:val="18"/>
        <w:ind w:firstLine="640"/>
        <w:rPr>
          <w:rFonts w:ascii="仿宋" w:hAnsi="仿宋"/>
          <w:sz w:val="32"/>
          <w:szCs w:val="32"/>
        </w:rPr>
      </w:pPr>
      <w:r>
        <w:rPr>
          <w:rFonts w:ascii="仿宋" w:hAnsi="仿宋" w:hint="eastAsia"/>
          <w:sz w:val="32"/>
          <w:szCs w:val="32"/>
        </w:rPr>
        <w:t>初次工厂检查时，应对全部认证单元的产品进行一致性检查。</w:t>
      </w:r>
    </w:p>
    <w:p w14:paraId="0FBBEEAF"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102" w:name="_Toc49198263"/>
      <w:bookmarkStart w:id="103" w:name="bookmark15"/>
      <w:bookmarkStart w:id="104" w:name="bookmark14"/>
      <w:bookmarkStart w:id="105" w:name="_Toc11502"/>
      <w:bookmarkStart w:id="106" w:name="_Toc18982"/>
      <w:bookmarkStart w:id="107" w:name="_Toc11851"/>
      <w:bookmarkStart w:id="108" w:name="_Toc155172156"/>
      <w:bookmarkStart w:id="109" w:name="_Toc26035"/>
      <w:bookmarkStart w:id="110" w:name="_Toc25642"/>
      <w:bookmarkStart w:id="111" w:name="_Toc27204"/>
      <w:r>
        <w:rPr>
          <w:rFonts w:ascii="仿宋" w:eastAsia="仿宋" w:hAnsi="仿宋" w:cs="仿宋" w:hint="eastAsia"/>
          <w:sz w:val="32"/>
          <w:szCs w:val="32"/>
          <w:lang w:val="en-US"/>
        </w:rPr>
        <w:t xml:space="preserve">7.4 </w:t>
      </w:r>
      <w:bookmarkEnd w:id="102"/>
      <w:bookmarkEnd w:id="103"/>
      <w:bookmarkEnd w:id="104"/>
      <w:r>
        <w:rPr>
          <w:rFonts w:ascii="仿宋" w:eastAsia="仿宋" w:hAnsi="仿宋" w:cs="仿宋" w:hint="eastAsia"/>
          <w:sz w:val="32"/>
          <w:szCs w:val="32"/>
          <w:lang w:val="en-US"/>
        </w:rPr>
        <w:t>检查人日</w:t>
      </w:r>
      <w:bookmarkEnd w:id="105"/>
      <w:bookmarkEnd w:id="106"/>
      <w:bookmarkEnd w:id="107"/>
      <w:bookmarkEnd w:id="108"/>
      <w:bookmarkEnd w:id="109"/>
      <w:bookmarkEnd w:id="110"/>
      <w:bookmarkEnd w:id="111"/>
    </w:p>
    <w:p w14:paraId="37C057D0" w14:textId="77777777" w:rsidR="00B11E89" w:rsidRDefault="00000000">
      <w:pPr>
        <w:pStyle w:val="18"/>
        <w:ind w:firstLine="640"/>
        <w:rPr>
          <w:rFonts w:ascii="仿宋" w:hAnsi="仿宋"/>
          <w:sz w:val="32"/>
          <w:szCs w:val="32"/>
        </w:rPr>
      </w:pPr>
      <w:r>
        <w:rPr>
          <w:rFonts w:ascii="仿宋" w:hAnsi="仿宋" w:hint="eastAsia"/>
          <w:sz w:val="32"/>
          <w:szCs w:val="32"/>
        </w:rPr>
        <w:t>工</w:t>
      </w:r>
      <w:bookmarkStart w:id="112" w:name="_Hlk155165355"/>
      <w:r>
        <w:rPr>
          <w:rFonts w:ascii="仿宋" w:hAnsi="仿宋" w:hint="eastAsia"/>
          <w:sz w:val="32"/>
          <w:szCs w:val="32"/>
        </w:rPr>
        <w:t>厂检查人·日数根据申请认证产品的工厂生产规模、</w:t>
      </w:r>
      <w:r>
        <w:rPr>
          <w:rFonts w:ascii="仿宋" w:hAnsi="仿宋" w:hint="eastAsia"/>
          <w:sz w:val="32"/>
          <w:szCs w:val="32"/>
          <w:lang w:val="en-US"/>
        </w:rPr>
        <w:t>认证单元数等</w:t>
      </w:r>
      <w:r>
        <w:rPr>
          <w:rFonts w:ascii="仿宋" w:hAnsi="仿宋" w:hint="eastAsia"/>
          <w:sz w:val="32"/>
          <w:szCs w:val="32"/>
        </w:rPr>
        <w:t>确定，详见表</w:t>
      </w:r>
      <w:r>
        <w:rPr>
          <w:rFonts w:ascii="仿宋" w:hAnsi="仿宋" w:hint="eastAsia"/>
          <w:sz w:val="32"/>
          <w:szCs w:val="32"/>
          <w:lang w:val="en-US"/>
        </w:rPr>
        <w:t>2</w:t>
      </w:r>
      <w:r>
        <w:rPr>
          <w:rFonts w:ascii="仿宋" w:hAnsi="仿宋" w:hint="eastAsia"/>
          <w:sz w:val="32"/>
          <w:szCs w:val="32"/>
        </w:rPr>
        <w:t>。</w:t>
      </w:r>
      <w:bookmarkEnd w:id="112"/>
    </w:p>
    <w:p w14:paraId="68F58ECB" w14:textId="77777777" w:rsidR="00B11E89" w:rsidRDefault="00000000">
      <w:pPr>
        <w:snapToGrid w:val="0"/>
        <w:spacing w:beforeLines="50" w:before="156" w:line="360" w:lineRule="auto"/>
        <w:jc w:val="center"/>
        <w:rPr>
          <w:rFonts w:ascii="仿宋" w:eastAsia="仿宋" w:hAnsi="仿宋" w:cs="仿宋"/>
          <w:bCs/>
          <w:kern w:val="2"/>
          <w:sz w:val="32"/>
          <w:szCs w:val="32"/>
        </w:rPr>
      </w:pPr>
      <w:r>
        <w:rPr>
          <w:rFonts w:ascii="仿宋" w:eastAsia="仿宋" w:hAnsi="仿宋" w:cs="仿宋" w:hint="eastAsia"/>
          <w:bCs/>
          <w:kern w:val="2"/>
          <w:sz w:val="32"/>
          <w:szCs w:val="32"/>
        </w:rPr>
        <w:t>表2 工厂检查人·日数（初始工厂检查/监督检查）</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880"/>
        <w:gridCol w:w="2151"/>
        <w:gridCol w:w="1819"/>
      </w:tblGrid>
      <w:tr w:rsidR="00B11E89" w14:paraId="7DAA04C0" w14:textId="77777777">
        <w:trPr>
          <w:trHeight w:val="974"/>
          <w:jc w:val="center"/>
        </w:trPr>
        <w:tc>
          <w:tcPr>
            <w:tcW w:w="1330" w:type="pct"/>
            <w:vAlign w:val="center"/>
          </w:tcPr>
          <w:p w14:paraId="2F73DF7C"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noProof/>
                <w:kern w:val="2"/>
                <w:sz w:val="24"/>
                <w:szCs w:val="24"/>
              </w:rPr>
              <w:lastRenderedPageBreak/>
              <mc:AlternateContent>
                <mc:Choice Requires="wps">
                  <w:drawing>
                    <wp:anchor distT="0" distB="0" distL="114300" distR="114300" simplePos="0" relativeHeight="251659264" behindDoc="0" locked="0" layoutInCell="1" allowOverlap="1" wp14:anchorId="12DBA52F" wp14:editId="0F5CC07D">
                      <wp:simplePos x="0" y="0"/>
                      <wp:positionH relativeFrom="column">
                        <wp:posOffset>239395</wp:posOffset>
                      </wp:positionH>
                      <wp:positionV relativeFrom="paragraph">
                        <wp:posOffset>-10160</wp:posOffset>
                      </wp:positionV>
                      <wp:extent cx="1035050" cy="679450"/>
                      <wp:effectExtent l="0" t="0" r="31750" b="25400"/>
                      <wp:wrapNone/>
                      <wp:docPr id="958128746" name="直接连接符 1"/>
                      <wp:cNvGraphicFramePr/>
                      <a:graphic xmlns:a="http://schemas.openxmlformats.org/drawingml/2006/main">
                        <a:graphicData uri="http://schemas.microsoft.com/office/word/2010/wordprocessingShape">
                          <wps:wsp>
                            <wps:cNvCnPr/>
                            <wps:spPr>
                              <a:xfrm>
                                <a:off x="0" y="0"/>
                                <a:ext cx="1035050" cy="6794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C403A"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85pt,-.8pt" to="100.3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" strokecolor="black [3200]" strokeweight=".25pt">
                      <v:stroke joinstyle="miter"/>
                    </v:line>
                  </w:pict>
                </mc:Fallback>
              </mc:AlternateContent>
            </w:r>
            <w:r>
              <w:rPr>
                <w:rFonts w:ascii="仿宋" w:eastAsia="仿宋" w:hAnsi="仿宋" w:cs="仿宋" w:hint="eastAsia"/>
                <w:bCs/>
                <w:kern w:val="2"/>
                <w:sz w:val="24"/>
                <w:szCs w:val="24"/>
              </w:rPr>
              <w:t xml:space="preserve">       企业规模</w:t>
            </w:r>
          </w:p>
          <w:p w14:paraId="0B515471" w14:textId="77777777" w:rsidR="00B11E89" w:rsidRDefault="00000000">
            <w:pPr>
              <w:snapToGrid w:val="0"/>
              <w:rPr>
                <w:rFonts w:ascii="仿宋" w:eastAsia="仿宋" w:hAnsi="仿宋" w:cs="仿宋"/>
                <w:bCs/>
                <w:kern w:val="2"/>
                <w:sz w:val="24"/>
                <w:szCs w:val="24"/>
              </w:rPr>
            </w:pPr>
            <w:r>
              <w:rPr>
                <w:rFonts w:ascii="仿宋" w:eastAsia="仿宋" w:hAnsi="仿宋" w:cs="仿宋" w:hint="eastAsia"/>
                <w:bCs/>
                <w:noProof/>
                <w:kern w:val="2"/>
                <w:sz w:val="24"/>
                <w:szCs w:val="24"/>
              </w:rPr>
              <mc:AlternateContent>
                <mc:Choice Requires="wps">
                  <w:drawing>
                    <wp:anchor distT="0" distB="0" distL="114300" distR="114300" simplePos="0" relativeHeight="251660288" behindDoc="0" locked="0" layoutInCell="1" allowOverlap="1" wp14:anchorId="745128AA" wp14:editId="6891F6DE">
                      <wp:simplePos x="0" y="0"/>
                      <wp:positionH relativeFrom="column">
                        <wp:posOffset>-65405</wp:posOffset>
                      </wp:positionH>
                      <wp:positionV relativeFrom="paragraph">
                        <wp:posOffset>179070</wp:posOffset>
                      </wp:positionV>
                      <wp:extent cx="1358900" cy="336550"/>
                      <wp:effectExtent l="0" t="0" r="31750" b="25400"/>
                      <wp:wrapNone/>
                      <wp:docPr id="1587619935" name="直接连接符 2"/>
                      <wp:cNvGraphicFramePr/>
                      <a:graphic xmlns:a="http://schemas.openxmlformats.org/drawingml/2006/main">
                        <a:graphicData uri="http://schemas.microsoft.com/office/word/2010/wordprocessingShape">
                          <wps:wsp>
                            <wps:cNvCnPr/>
                            <wps:spPr>
                              <a:xfrm>
                                <a:off x="0" y="0"/>
                                <a:ext cx="1358900" cy="3365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BDA21"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15pt,14.1pt" to="101.8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" strokecolor="black [3200]" strokeweight=".25pt">
                      <v:stroke joinstyle="miter"/>
                    </v:line>
                  </w:pict>
                </mc:Fallback>
              </mc:AlternateContent>
            </w:r>
            <w:r>
              <w:rPr>
                <w:rFonts w:ascii="仿宋" w:eastAsia="仿宋" w:hAnsi="仿宋" w:cs="仿宋" w:hint="eastAsia"/>
                <w:bCs/>
                <w:kern w:val="2"/>
                <w:sz w:val="24"/>
                <w:szCs w:val="24"/>
              </w:rPr>
              <w:t>人·日数</w:t>
            </w:r>
          </w:p>
          <w:p w14:paraId="4A2135F6" w14:textId="77777777" w:rsidR="00B11E89" w:rsidRDefault="00B11E89">
            <w:pPr>
              <w:snapToGrid w:val="0"/>
              <w:rPr>
                <w:rFonts w:ascii="仿宋" w:eastAsia="仿宋" w:hAnsi="仿宋" w:cs="仿宋"/>
                <w:bCs/>
                <w:kern w:val="2"/>
                <w:sz w:val="24"/>
                <w:szCs w:val="24"/>
              </w:rPr>
            </w:pPr>
          </w:p>
          <w:p w14:paraId="77200012" w14:textId="77777777" w:rsidR="00B11E89" w:rsidRDefault="00000000">
            <w:pPr>
              <w:snapToGrid w:val="0"/>
              <w:rPr>
                <w:rFonts w:ascii="仿宋" w:eastAsia="仿宋" w:hAnsi="仿宋" w:cs="仿宋"/>
                <w:bCs/>
                <w:kern w:val="2"/>
                <w:sz w:val="24"/>
                <w:szCs w:val="24"/>
              </w:rPr>
            </w:pPr>
            <w:r>
              <w:rPr>
                <w:rFonts w:ascii="仿宋" w:eastAsia="仿宋" w:hAnsi="仿宋" w:cs="仿宋" w:hint="eastAsia"/>
                <w:bCs/>
                <w:kern w:val="2"/>
                <w:sz w:val="24"/>
                <w:szCs w:val="24"/>
              </w:rPr>
              <w:t xml:space="preserve">认证单元      </w:t>
            </w:r>
          </w:p>
        </w:tc>
        <w:tc>
          <w:tcPr>
            <w:tcW w:w="1179" w:type="pct"/>
            <w:vAlign w:val="center"/>
          </w:tcPr>
          <w:p w14:paraId="21AFAD59"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100 人以下</w:t>
            </w:r>
          </w:p>
        </w:tc>
        <w:tc>
          <w:tcPr>
            <w:tcW w:w="1348" w:type="pct"/>
            <w:vAlign w:val="center"/>
          </w:tcPr>
          <w:p w14:paraId="6B99FE14"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101～500 人</w:t>
            </w:r>
          </w:p>
        </w:tc>
        <w:tc>
          <w:tcPr>
            <w:tcW w:w="1141" w:type="pct"/>
            <w:vAlign w:val="center"/>
          </w:tcPr>
          <w:p w14:paraId="0DB541CD"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501 人以上</w:t>
            </w:r>
          </w:p>
        </w:tc>
      </w:tr>
      <w:tr w:rsidR="00B11E89" w14:paraId="79031980" w14:textId="77777777">
        <w:trPr>
          <w:trHeight w:val="397"/>
          <w:jc w:val="center"/>
        </w:trPr>
        <w:tc>
          <w:tcPr>
            <w:tcW w:w="1330" w:type="pct"/>
            <w:vAlign w:val="center"/>
          </w:tcPr>
          <w:p w14:paraId="7E852B30"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1～2</w:t>
            </w:r>
          </w:p>
        </w:tc>
        <w:tc>
          <w:tcPr>
            <w:tcW w:w="1179" w:type="pct"/>
            <w:vAlign w:val="center"/>
          </w:tcPr>
          <w:p w14:paraId="55D6D0F0"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2～4/1.5～2</w:t>
            </w:r>
          </w:p>
        </w:tc>
        <w:tc>
          <w:tcPr>
            <w:tcW w:w="1348" w:type="pct"/>
            <w:vAlign w:val="center"/>
          </w:tcPr>
          <w:p w14:paraId="2D1A74CF"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3～4/2.5</w:t>
            </w:r>
          </w:p>
        </w:tc>
        <w:tc>
          <w:tcPr>
            <w:tcW w:w="1141" w:type="pct"/>
            <w:vAlign w:val="center"/>
          </w:tcPr>
          <w:p w14:paraId="6AFFF912"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4～5/2～3</w:t>
            </w:r>
          </w:p>
        </w:tc>
      </w:tr>
      <w:tr w:rsidR="00B11E89" w14:paraId="45A2C740" w14:textId="77777777">
        <w:trPr>
          <w:trHeight w:val="397"/>
          <w:jc w:val="center"/>
        </w:trPr>
        <w:tc>
          <w:tcPr>
            <w:tcW w:w="1330" w:type="pct"/>
            <w:vAlign w:val="center"/>
          </w:tcPr>
          <w:p w14:paraId="06F64E59"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3～4</w:t>
            </w:r>
          </w:p>
        </w:tc>
        <w:tc>
          <w:tcPr>
            <w:tcW w:w="1179" w:type="pct"/>
            <w:vAlign w:val="center"/>
          </w:tcPr>
          <w:p w14:paraId="32284FC6"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3～4/1.5～2.5</w:t>
            </w:r>
          </w:p>
        </w:tc>
        <w:tc>
          <w:tcPr>
            <w:tcW w:w="1348" w:type="pct"/>
            <w:vAlign w:val="center"/>
          </w:tcPr>
          <w:p w14:paraId="4F89358C"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4～5/2～3</w:t>
            </w:r>
          </w:p>
        </w:tc>
        <w:tc>
          <w:tcPr>
            <w:tcW w:w="1141" w:type="pct"/>
            <w:vAlign w:val="center"/>
          </w:tcPr>
          <w:p w14:paraId="5DD814CC"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5～6/2.5～3</w:t>
            </w:r>
          </w:p>
        </w:tc>
      </w:tr>
      <w:tr w:rsidR="00B11E89" w14:paraId="0C9494E0" w14:textId="77777777">
        <w:trPr>
          <w:trHeight w:val="397"/>
          <w:jc w:val="center"/>
        </w:trPr>
        <w:tc>
          <w:tcPr>
            <w:tcW w:w="1330" w:type="pct"/>
            <w:vAlign w:val="center"/>
          </w:tcPr>
          <w:p w14:paraId="10C2C6BB"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5～</w:t>
            </w:r>
          </w:p>
        </w:tc>
        <w:tc>
          <w:tcPr>
            <w:tcW w:w="1179" w:type="pct"/>
            <w:vAlign w:val="center"/>
          </w:tcPr>
          <w:p w14:paraId="1B4EBDAA"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4～5/2～3</w:t>
            </w:r>
          </w:p>
        </w:tc>
        <w:tc>
          <w:tcPr>
            <w:tcW w:w="1348" w:type="pct"/>
            <w:vAlign w:val="center"/>
          </w:tcPr>
          <w:p w14:paraId="36CEF268"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5～6/2.5～3</w:t>
            </w:r>
          </w:p>
        </w:tc>
        <w:tc>
          <w:tcPr>
            <w:tcW w:w="1141" w:type="pct"/>
            <w:vAlign w:val="center"/>
          </w:tcPr>
          <w:p w14:paraId="3C365CD8" w14:textId="77777777" w:rsidR="00B11E89" w:rsidRDefault="00000000">
            <w:pPr>
              <w:snapToGrid w:val="0"/>
              <w:jc w:val="center"/>
              <w:rPr>
                <w:rFonts w:ascii="仿宋" w:eastAsia="仿宋" w:hAnsi="仿宋" w:cs="仿宋"/>
                <w:bCs/>
                <w:kern w:val="2"/>
                <w:sz w:val="24"/>
                <w:szCs w:val="24"/>
              </w:rPr>
            </w:pPr>
            <w:r>
              <w:rPr>
                <w:rFonts w:ascii="仿宋" w:eastAsia="仿宋" w:hAnsi="仿宋" w:cs="仿宋" w:hint="eastAsia"/>
                <w:bCs/>
                <w:kern w:val="2"/>
                <w:sz w:val="24"/>
                <w:szCs w:val="24"/>
              </w:rPr>
              <w:t>6/3</w:t>
            </w:r>
          </w:p>
        </w:tc>
      </w:tr>
    </w:tbl>
    <w:p w14:paraId="3B201703"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113" w:name="_Toc155172157"/>
      <w:bookmarkStart w:id="114" w:name="_Toc14276"/>
      <w:bookmarkStart w:id="115" w:name="_Toc15877"/>
      <w:bookmarkStart w:id="116" w:name="_Toc49198264"/>
      <w:bookmarkStart w:id="117" w:name="_Toc13760"/>
      <w:bookmarkStart w:id="118" w:name="_Toc26096"/>
      <w:bookmarkStart w:id="119" w:name="_Toc1593"/>
      <w:bookmarkStart w:id="120" w:name="_Toc24467"/>
      <w:r>
        <w:rPr>
          <w:rFonts w:ascii="仿宋" w:eastAsia="仿宋" w:hAnsi="仿宋" w:cs="仿宋" w:hint="eastAsia"/>
          <w:sz w:val="32"/>
          <w:szCs w:val="32"/>
          <w:lang w:val="en-US"/>
        </w:rPr>
        <w:t>7.5 工厂检查结论</w:t>
      </w:r>
      <w:bookmarkEnd w:id="113"/>
      <w:bookmarkEnd w:id="114"/>
      <w:bookmarkEnd w:id="115"/>
      <w:bookmarkEnd w:id="116"/>
      <w:bookmarkEnd w:id="117"/>
      <w:bookmarkEnd w:id="118"/>
      <w:bookmarkEnd w:id="119"/>
      <w:bookmarkEnd w:id="120"/>
    </w:p>
    <w:p w14:paraId="591FAC6C" w14:textId="77777777" w:rsidR="00B11E89" w:rsidRDefault="00000000">
      <w:pPr>
        <w:pStyle w:val="11"/>
        <w:shd w:val="clear" w:color="auto" w:fill="auto"/>
        <w:spacing w:line="360" w:lineRule="auto"/>
        <w:ind w:firstLine="480"/>
        <w:rPr>
          <w:rFonts w:ascii="仿宋" w:eastAsia="仿宋" w:hAnsi="仿宋" w:cs="仿宋"/>
          <w:sz w:val="32"/>
          <w:szCs w:val="32"/>
        </w:rPr>
      </w:pPr>
      <w:bookmarkStart w:id="121" w:name="_Toc155172158"/>
      <w:bookmarkStart w:id="122" w:name="_Toc14178"/>
      <w:bookmarkStart w:id="123" w:name="_Toc19892"/>
      <w:bookmarkStart w:id="124" w:name="bookmark16"/>
      <w:bookmarkStart w:id="125" w:name="bookmark17"/>
      <w:r>
        <w:rPr>
          <w:rFonts w:ascii="仿宋" w:eastAsia="仿宋" w:hAnsi="仿宋" w:cs="仿宋" w:hint="eastAsia"/>
          <w:sz w:val="32"/>
          <w:szCs w:val="32"/>
        </w:rPr>
        <w:t>现场检查结论可分为以下三种情况：</w:t>
      </w:r>
    </w:p>
    <w:p w14:paraId="2F269F60" w14:textId="77777777" w:rsidR="00B11E89" w:rsidRDefault="00000000">
      <w:pPr>
        <w:pStyle w:val="11"/>
        <w:shd w:val="clear" w:color="auto" w:fill="auto"/>
        <w:spacing w:line="360" w:lineRule="auto"/>
        <w:ind w:firstLine="480"/>
        <w:rPr>
          <w:rFonts w:ascii="仿宋" w:eastAsia="仿宋" w:hAnsi="仿宋" w:cs="仿宋"/>
          <w:sz w:val="32"/>
          <w:szCs w:val="32"/>
        </w:rPr>
      </w:pPr>
      <w:r>
        <w:rPr>
          <w:rFonts w:ascii="仿宋" w:eastAsia="仿宋" w:hAnsi="仿宋" w:cs="仿宋" w:hint="eastAsia"/>
          <w:sz w:val="32"/>
          <w:szCs w:val="32"/>
        </w:rPr>
        <w:t>（1）通过</w:t>
      </w:r>
    </w:p>
    <w:p w14:paraId="77BCEE2D" w14:textId="77777777" w:rsidR="00B11E89" w:rsidRDefault="00000000">
      <w:pPr>
        <w:pStyle w:val="11"/>
        <w:shd w:val="clear" w:color="auto" w:fill="auto"/>
        <w:spacing w:line="360" w:lineRule="auto"/>
        <w:ind w:firstLine="480"/>
        <w:rPr>
          <w:rFonts w:ascii="仿宋" w:eastAsia="仿宋" w:hAnsi="仿宋" w:cs="仿宋"/>
          <w:sz w:val="32"/>
          <w:szCs w:val="32"/>
        </w:rPr>
      </w:pPr>
      <w:r>
        <w:rPr>
          <w:rFonts w:ascii="仿宋" w:eastAsia="仿宋" w:hAnsi="仿宋" w:cs="仿宋" w:hint="eastAsia"/>
          <w:sz w:val="32"/>
          <w:szCs w:val="32"/>
        </w:rPr>
        <w:t>工厂保证能力检查和产品一致性检查均通过，且现场检查未发现不符合项。</w:t>
      </w:r>
    </w:p>
    <w:p w14:paraId="260A3F6B" w14:textId="77777777" w:rsidR="00B11E89" w:rsidRDefault="00000000">
      <w:pPr>
        <w:pStyle w:val="11"/>
        <w:shd w:val="clear" w:color="auto" w:fill="auto"/>
        <w:spacing w:line="360" w:lineRule="auto"/>
        <w:ind w:firstLine="480"/>
        <w:rPr>
          <w:rFonts w:ascii="仿宋" w:eastAsia="仿宋" w:hAnsi="仿宋" w:cs="仿宋"/>
          <w:sz w:val="32"/>
          <w:szCs w:val="32"/>
        </w:rPr>
      </w:pPr>
      <w:r>
        <w:rPr>
          <w:rFonts w:ascii="仿宋" w:eastAsia="仿宋" w:hAnsi="仿宋" w:cs="仿宋" w:hint="eastAsia"/>
          <w:sz w:val="32"/>
          <w:szCs w:val="32"/>
        </w:rPr>
        <w:t>（2）验证纠正措施合格后通过</w:t>
      </w:r>
    </w:p>
    <w:p w14:paraId="722FA424" w14:textId="77777777" w:rsidR="00B11E89" w:rsidRDefault="00000000">
      <w:pPr>
        <w:pStyle w:val="11"/>
        <w:shd w:val="clear" w:color="auto" w:fill="auto"/>
        <w:spacing w:line="360" w:lineRule="auto"/>
        <w:ind w:firstLine="480"/>
        <w:rPr>
          <w:rFonts w:ascii="仿宋" w:eastAsia="仿宋" w:hAnsi="仿宋" w:cs="仿宋"/>
          <w:sz w:val="32"/>
          <w:szCs w:val="32"/>
        </w:rPr>
      </w:pPr>
      <w:r>
        <w:rPr>
          <w:rFonts w:ascii="仿宋" w:eastAsia="仿宋" w:hAnsi="仿宋" w:cs="仿宋" w:hint="eastAsia"/>
          <w:sz w:val="32"/>
          <w:szCs w:val="32"/>
        </w:rPr>
        <w:t>工厂保证能力检查和产品一致性检查发现存在不符合项，可允许</w:t>
      </w:r>
      <w:r>
        <w:rPr>
          <w:rFonts w:ascii="仿宋" w:eastAsia="仿宋" w:hAnsi="仿宋" w:cs="仿宋" w:hint="eastAsia"/>
          <w:sz w:val="32"/>
          <w:szCs w:val="32"/>
          <w:lang w:val="en-US"/>
        </w:rPr>
        <w:t>在60日内</w:t>
      </w:r>
      <w:r>
        <w:rPr>
          <w:rFonts w:ascii="仿宋" w:eastAsia="仿宋" w:hAnsi="仿宋" w:cs="仿宋" w:hint="eastAsia"/>
          <w:sz w:val="32"/>
          <w:szCs w:val="32"/>
        </w:rPr>
        <w:t>整改，报检查组书面资料验证或现场验证其措施有效</w:t>
      </w:r>
      <w:r>
        <w:rPr>
          <w:rFonts w:ascii="仿宋" w:eastAsia="仿宋" w:hAnsi="仿宋" w:cs="仿宋" w:hint="eastAsia"/>
          <w:sz w:val="32"/>
          <w:szCs w:val="32"/>
          <w:lang w:val="en-US"/>
        </w:rPr>
        <w:t>后</w:t>
      </w:r>
      <w:r>
        <w:rPr>
          <w:rFonts w:ascii="仿宋" w:eastAsia="仿宋" w:hAnsi="仿宋" w:cs="仿宋" w:hint="eastAsia"/>
          <w:sz w:val="32"/>
          <w:szCs w:val="32"/>
        </w:rPr>
        <w:t>通过。</w:t>
      </w:r>
    </w:p>
    <w:p w14:paraId="28B8E2BB" w14:textId="77777777" w:rsidR="00B11E89" w:rsidRDefault="00000000">
      <w:pPr>
        <w:pStyle w:val="11"/>
        <w:shd w:val="clear" w:color="auto" w:fill="auto"/>
        <w:spacing w:line="360" w:lineRule="auto"/>
        <w:ind w:firstLine="480"/>
        <w:rPr>
          <w:rFonts w:ascii="仿宋" w:eastAsia="仿宋" w:hAnsi="仿宋" w:cs="仿宋"/>
          <w:sz w:val="32"/>
          <w:szCs w:val="32"/>
        </w:rPr>
      </w:pPr>
      <w:r>
        <w:rPr>
          <w:rFonts w:ascii="仿宋" w:eastAsia="仿宋" w:hAnsi="仿宋" w:cs="仿宋" w:hint="eastAsia"/>
          <w:sz w:val="32"/>
          <w:szCs w:val="32"/>
        </w:rPr>
        <w:t>（3）不通过</w:t>
      </w:r>
    </w:p>
    <w:p w14:paraId="57DED7E7" w14:textId="77777777" w:rsidR="00B11E89" w:rsidRDefault="00000000">
      <w:pPr>
        <w:pStyle w:val="11"/>
        <w:shd w:val="clear" w:color="auto" w:fill="auto"/>
        <w:spacing w:beforeLines="50" w:before="156" w:afterLines="50" w:after="156" w:line="360" w:lineRule="auto"/>
        <w:ind w:firstLineChars="200" w:firstLine="640"/>
        <w:outlineLvl w:val="0"/>
        <w:rPr>
          <w:rFonts w:ascii="仿宋" w:eastAsia="仿宋" w:hAnsi="仿宋" w:cs="仿宋"/>
          <w:sz w:val="32"/>
          <w:szCs w:val="32"/>
        </w:rPr>
      </w:pPr>
      <w:bookmarkStart w:id="126" w:name="_Toc6068"/>
      <w:bookmarkStart w:id="127" w:name="_Toc801"/>
      <w:bookmarkStart w:id="128" w:name="_Toc157086383"/>
      <w:bookmarkStart w:id="129" w:name="_Toc22054"/>
      <w:bookmarkStart w:id="130" w:name="_Toc22862"/>
      <w:bookmarkStart w:id="131" w:name="_Toc22756"/>
      <w:r>
        <w:rPr>
          <w:rFonts w:ascii="仿宋" w:eastAsia="仿宋" w:hAnsi="仿宋" w:cs="仿宋" w:hint="eastAsia"/>
          <w:sz w:val="32"/>
          <w:szCs w:val="32"/>
        </w:rPr>
        <w:t>工厂保证能力检查和产品一致性检查发现存在系统性的严重缺陷等问题，应判定现场检查不通过或终止检查。</w:t>
      </w:r>
      <w:bookmarkEnd w:id="126"/>
      <w:bookmarkEnd w:id="127"/>
      <w:bookmarkEnd w:id="128"/>
      <w:bookmarkEnd w:id="129"/>
      <w:bookmarkEnd w:id="130"/>
      <w:bookmarkEnd w:id="131"/>
    </w:p>
    <w:p w14:paraId="1B0DAD0F"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132" w:name="_Toc21861"/>
      <w:bookmarkStart w:id="133" w:name="_Toc11918"/>
      <w:bookmarkStart w:id="134" w:name="_Toc15521"/>
      <w:r>
        <w:rPr>
          <w:rFonts w:ascii="仿宋" w:eastAsia="仿宋" w:hAnsi="仿宋" w:cs="仿宋" w:hint="eastAsia"/>
          <w:b/>
          <w:sz w:val="32"/>
          <w:szCs w:val="32"/>
          <w:lang w:val="en-US"/>
        </w:rPr>
        <w:t>8</w:t>
      </w:r>
      <w:r>
        <w:rPr>
          <w:rFonts w:ascii="仿宋" w:eastAsia="仿宋" w:hAnsi="仿宋" w:cs="仿宋" w:hint="eastAsia"/>
          <w:b/>
          <w:sz w:val="32"/>
          <w:szCs w:val="32"/>
        </w:rPr>
        <w:t xml:space="preserve"> 产品检验</w:t>
      </w:r>
      <w:bookmarkEnd w:id="121"/>
      <w:bookmarkEnd w:id="122"/>
      <w:bookmarkEnd w:id="123"/>
      <w:bookmarkEnd w:id="132"/>
      <w:bookmarkEnd w:id="133"/>
      <w:bookmarkEnd w:id="134"/>
    </w:p>
    <w:p w14:paraId="76B4E0C1"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135" w:name="_Toc31385"/>
      <w:bookmarkStart w:id="136" w:name="_Toc32527"/>
      <w:bookmarkStart w:id="137" w:name="_Toc17891"/>
      <w:bookmarkStart w:id="138" w:name="_Toc8593"/>
      <w:bookmarkStart w:id="139" w:name="_Toc19757"/>
      <w:bookmarkStart w:id="140" w:name="_Toc155172159"/>
      <w:bookmarkStart w:id="141" w:name="_Toc20491"/>
      <w:r>
        <w:rPr>
          <w:rFonts w:ascii="仿宋" w:eastAsia="仿宋" w:hAnsi="仿宋" w:cs="仿宋" w:hint="eastAsia"/>
          <w:sz w:val="32"/>
          <w:szCs w:val="32"/>
          <w:lang w:val="en-US"/>
        </w:rPr>
        <w:t>8.1 基本原则</w:t>
      </w:r>
      <w:bookmarkEnd w:id="135"/>
      <w:bookmarkEnd w:id="136"/>
      <w:bookmarkEnd w:id="137"/>
      <w:bookmarkEnd w:id="138"/>
      <w:bookmarkEnd w:id="139"/>
      <w:bookmarkEnd w:id="140"/>
      <w:bookmarkEnd w:id="141"/>
    </w:p>
    <w:p w14:paraId="141F30D2" w14:textId="77777777" w:rsidR="00B11E89" w:rsidRDefault="00000000">
      <w:pPr>
        <w:pStyle w:val="18"/>
        <w:ind w:firstLine="640"/>
        <w:rPr>
          <w:rFonts w:ascii="仿宋" w:hAnsi="仿宋"/>
          <w:sz w:val="32"/>
          <w:szCs w:val="32"/>
        </w:rPr>
      </w:pPr>
      <w:r>
        <w:rPr>
          <w:rFonts w:ascii="仿宋" w:hAnsi="仿宋" w:hint="eastAsia"/>
          <w:sz w:val="32"/>
          <w:szCs w:val="32"/>
        </w:rPr>
        <w:t>（1）产品检验可在</w:t>
      </w:r>
      <w:r>
        <w:rPr>
          <w:rFonts w:ascii="仿宋" w:hAnsi="仿宋" w:hint="eastAsia"/>
          <w:sz w:val="32"/>
          <w:szCs w:val="32"/>
          <w:lang w:val="en-US"/>
        </w:rPr>
        <w:t>工厂</w:t>
      </w:r>
      <w:r>
        <w:rPr>
          <w:rFonts w:ascii="仿宋" w:hAnsi="仿宋" w:hint="eastAsia"/>
          <w:sz w:val="32"/>
          <w:szCs w:val="32"/>
        </w:rPr>
        <w:t>现场检查前完成，也可与现场检查同时进行。</w:t>
      </w:r>
    </w:p>
    <w:p w14:paraId="0BA0A090" w14:textId="77777777" w:rsidR="00B11E89" w:rsidRDefault="00000000">
      <w:pPr>
        <w:pStyle w:val="18"/>
        <w:ind w:firstLine="640"/>
        <w:rPr>
          <w:rFonts w:ascii="仿宋" w:hAnsi="仿宋"/>
          <w:sz w:val="32"/>
          <w:szCs w:val="32"/>
        </w:rPr>
      </w:pPr>
      <w:r>
        <w:rPr>
          <w:rFonts w:ascii="仿宋" w:hAnsi="仿宋" w:hint="eastAsia"/>
          <w:sz w:val="32"/>
          <w:szCs w:val="32"/>
        </w:rPr>
        <w:lastRenderedPageBreak/>
        <w:t>（2）产品检验由具备CMA资质的实验室完成检验项目。实验室对样品进行检验，应确保检验结论真实、准确，对检验全过程</w:t>
      </w:r>
      <w:r>
        <w:rPr>
          <w:rFonts w:ascii="仿宋" w:hAnsi="仿宋" w:hint="eastAsia"/>
          <w:sz w:val="32"/>
          <w:szCs w:val="32"/>
          <w:lang w:val="en-US"/>
        </w:rPr>
        <w:t>作出</w:t>
      </w:r>
      <w:r>
        <w:rPr>
          <w:rFonts w:ascii="仿宋" w:hAnsi="仿宋" w:hint="eastAsia"/>
          <w:sz w:val="32"/>
          <w:szCs w:val="32"/>
        </w:rPr>
        <w:t>完整记录并归档留存，以保证检验过程和结果的记录具有可追溯性。</w:t>
      </w:r>
    </w:p>
    <w:p w14:paraId="2C3C779A"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142" w:name="_Toc155172160"/>
      <w:bookmarkStart w:id="143" w:name="_Toc22372"/>
      <w:bookmarkStart w:id="144" w:name="_Toc5461"/>
      <w:bookmarkStart w:id="145" w:name="_Toc8358"/>
      <w:bookmarkStart w:id="146" w:name="_Toc17582"/>
      <w:bookmarkStart w:id="147" w:name="_Toc29264"/>
      <w:bookmarkStart w:id="148" w:name="_Toc4313"/>
      <w:r>
        <w:rPr>
          <w:rFonts w:ascii="仿宋" w:eastAsia="仿宋" w:hAnsi="仿宋" w:cs="仿宋" w:hint="eastAsia"/>
          <w:sz w:val="32"/>
          <w:szCs w:val="32"/>
          <w:lang w:val="en-US"/>
        </w:rPr>
        <w:t>8.2 样品</w:t>
      </w:r>
      <w:bookmarkEnd w:id="142"/>
      <w:bookmarkEnd w:id="143"/>
      <w:bookmarkEnd w:id="144"/>
      <w:bookmarkEnd w:id="145"/>
      <w:bookmarkEnd w:id="146"/>
      <w:bookmarkEnd w:id="147"/>
      <w:bookmarkEnd w:id="148"/>
    </w:p>
    <w:p w14:paraId="26C506C5"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149" w:name="_Toc6283"/>
      <w:bookmarkStart w:id="150" w:name="_Toc17126"/>
      <w:bookmarkStart w:id="151" w:name="_Toc16778"/>
      <w:bookmarkStart w:id="152" w:name="_Toc5332"/>
      <w:bookmarkStart w:id="153" w:name="_Toc12100"/>
      <w:bookmarkStart w:id="154" w:name="_Toc30343"/>
      <w:bookmarkStart w:id="155" w:name="_Toc30841"/>
      <w:r>
        <w:rPr>
          <w:rFonts w:ascii="仿宋" w:eastAsia="仿宋" w:hAnsi="仿宋" w:cs="仿宋" w:hint="eastAsia"/>
          <w:sz w:val="32"/>
          <w:szCs w:val="32"/>
          <w:lang w:val="en-US"/>
        </w:rPr>
        <w:t>8.2.1 送样原则</w:t>
      </w:r>
      <w:bookmarkEnd w:id="149"/>
      <w:bookmarkEnd w:id="150"/>
      <w:bookmarkEnd w:id="151"/>
      <w:bookmarkEnd w:id="152"/>
      <w:bookmarkEnd w:id="153"/>
      <w:bookmarkEnd w:id="154"/>
      <w:bookmarkEnd w:id="155"/>
    </w:p>
    <w:p w14:paraId="6FA17367" w14:textId="77777777" w:rsidR="00B11E89" w:rsidRDefault="00000000">
      <w:pPr>
        <w:pStyle w:val="11"/>
        <w:shd w:val="clear" w:color="auto" w:fill="auto"/>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本机构</w:t>
      </w:r>
      <w:r>
        <w:rPr>
          <w:rFonts w:ascii="仿宋" w:eastAsia="仿宋" w:hAnsi="仿宋" w:cs="仿宋" w:hint="eastAsia"/>
          <w:sz w:val="32"/>
          <w:szCs w:val="32"/>
        </w:rPr>
        <w:t>从申请认证单元中选取代表性的产品进行检验。必要时，增加样品补充差异试验。</w:t>
      </w:r>
    </w:p>
    <w:p w14:paraId="1FD52D55"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156" w:name="_Toc29564"/>
      <w:bookmarkStart w:id="157" w:name="_Toc3445"/>
      <w:bookmarkStart w:id="158" w:name="_Toc13758"/>
      <w:bookmarkStart w:id="159" w:name="_Toc21455"/>
      <w:bookmarkStart w:id="160" w:name="_Toc31287"/>
      <w:bookmarkStart w:id="161" w:name="_Toc30894"/>
      <w:bookmarkStart w:id="162" w:name="_Toc12784"/>
      <w:r>
        <w:rPr>
          <w:rFonts w:ascii="仿宋" w:eastAsia="仿宋" w:hAnsi="仿宋" w:cs="仿宋" w:hint="eastAsia"/>
          <w:sz w:val="32"/>
          <w:szCs w:val="32"/>
          <w:lang w:val="en-US"/>
        </w:rPr>
        <w:t>8.2.2 样品数量及处置</w:t>
      </w:r>
      <w:bookmarkEnd w:id="156"/>
      <w:bookmarkEnd w:id="157"/>
      <w:bookmarkEnd w:id="158"/>
      <w:bookmarkEnd w:id="159"/>
      <w:bookmarkEnd w:id="160"/>
      <w:bookmarkEnd w:id="161"/>
      <w:bookmarkEnd w:id="162"/>
    </w:p>
    <w:p w14:paraId="5038D38B" w14:textId="77777777" w:rsidR="00B11E89" w:rsidRDefault="00000000">
      <w:pPr>
        <w:pStyle w:val="18"/>
        <w:ind w:firstLine="640"/>
        <w:rPr>
          <w:rFonts w:ascii="仿宋" w:hAnsi="仿宋"/>
          <w:sz w:val="32"/>
          <w:szCs w:val="32"/>
        </w:rPr>
      </w:pPr>
      <w:bookmarkStart w:id="163" w:name="_Toc2169"/>
      <w:bookmarkStart w:id="164" w:name="_Toc15570"/>
      <w:r>
        <w:rPr>
          <w:rFonts w:ascii="仿宋" w:hAnsi="仿宋" w:hint="eastAsia"/>
          <w:sz w:val="32"/>
          <w:szCs w:val="32"/>
        </w:rPr>
        <w:t>样品数量按</w:t>
      </w:r>
      <w:r>
        <w:rPr>
          <w:rFonts w:ascii="仿宋" w:hAnsi="仿宋" w:hint="eastAsia"/>
          <w:sz w:val="32"/>
          <w:szCs w:val="32"/>
          <w:lang w:val="en-US"/>
        </w:rPr>
        <w:t>认证依据</w:t>
      </w:r>
      <w:r>
        <w:rPr>
          <w:rFonts w:ascii="仿宋" w:hAnsi="仿宋" w:hint="eastAsia"/>
          <w:sz w:val="32"/>
          <w:szCs w:val="32"/>
        </w:rPr>
        <w:t>标准要求执行。</w:t>
      </w:r>
    </w:p>
    <w:p w14:paraId="2F186825"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165" w:name="_Toc27917"/>
      <w:bookmarkStart w:id="166" w:name="_Toc10083"/>
      <w:bookmarkStart w:id="167" w:name="_Toc10158"/>
      <w:bookmarkStart w:id="168" w:name="_Toc28421"/>
      <w:bookmarkStart w:id="169" w:name="_Toc10554"/>
      <w:r>
        <w:rPr>
          <w:rFonts w:ascii="仿宋" w:eastAsia="仿宋" w:hAnsi="仿宋" w:cs="仿宋" w:hint="eastAsia"/>
          <w:sz w:val="32"/>
          <w:szCs w:val="32"/>
          <w:lang w:val="en-US"/>
        </w:rPr>
        <w:t>8.2.3 样品及资料处置</w:t>
      </w:r>
      <w:bookmarkEnd w:id="163"/>
      <w:bookmarkEnd w:id="164"/>
      <w:bookmarkEnd w:id="165"/>
      <w:bookmarkEnd w:id="166"/>
      <w:bookmarkEnd w:id="167"/>
      <w:bookmarkEnd w:id="168"/>
      <w:bookmarkEnd w:id="169"/>
    </w:p>
    <w:p w14:paraId="56601574" w14:textId="77777777" w:rsidR="00B11E89" w:rsidRDefault="00000000">
      <w:pPr>
        <w:pStyle w:val="18"/>
        <w:ind w:firstLine="640"/>
        <w:rPr>
          <w:rFonts w:ascii="仿宋" w:hAnsi="仿宋"/>
          <w:sz w:val="32"/>
          <w:szCs w:val="32"/>
          <w:lang w:val="en-US"/>
        </w:rPr>
      </w:pPr>
      <w:r>
        <w:rPr>
          <w:rFonts w:ascii="仿宋" w:hAnsi="仿宋" w:hint="eastAsia"/>
          <w:sz w:val="32"/>
          <w:szCs w:val="32"/>
        </w:rPr>
        <w:t>检验结束并出具检验报告后，有关检验记录和相关资料由检验机构保存，样品按</w:t>
      </w:r>
      <w:r>
        <w:rPr>
          <w:rFonts w:ascii="仿宋" w:hAnsi="仿宋" w:hint="eastAsia"/>
          <w:sz w:val="32"/>
          <w:szCs w:val="32"/>
          <w:lang w:val="en-US"/>
        </w:rPr>
        <w:t>本机构及申请者</w:t>
      </w:r>
      <w:r>
        <w:rPr>
          <w:rFonts w:ascii="仿宋" w:hAnsi="仿宋" w:hint="eastAsia"/>
          <w:sz w:val="32"/>
          <w:szCs w:val="32"/>
        </w:rPr>
        <w:t>有关要求处置。</w:t>
      </w:r>
    </w:p>
    <w:p w14:paraId="3F23DDF4"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170" w:name="_Toc155172161"/>
      <w:bookmarkStart w:id="171" w:name="_Toc26496"/>
      <w:bookmarkStart w:id="172" w:name="_Toc18867"/>
      <w:bookmarkStart w:id="173" w:name="_Toc7918"/>
      <w:bookmarkStart w:id="174" w:name="_Toc9546"/>
      <w:bookmarkStart w:id="175" w:name="_Toc5931"/>
      <w:bookmarkStart w:id="176" w:name="_Toc14909"/>
      <w:r>
        <w:rPr>
          <w:rFonts w:ascii="仿宋" w:eastAsia="仿宋" w:hAnsi="仿宋" w:cs="仿宋" w:hint="eastAsia"/>
          <w:sz w:val="32"/>
          <w:szCs w:val="32"/>
          <w:lang w:val="en-US"/>
        </w:rPr>
        <w:t>8.3 产品检验</w:t>
      </w:r>
      <w:bookmarkEnd w:id="170"/>
      <w:bookmarkEnd w:id="171"/>
      <w:bookmarkEnd w:id="172"/>
      <w:bookmarkEnd w:id="173"/>
      <w:bookmarkEnd w:id="174"/>
      <w:bookmarkEnd w:id="175"/>
      <w:bookmarkEnd w:id="176"/>
    </w:p>
    <w:p w14:paraId="5E06B92C"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177" w:name="_Toc7996"/>
      <w:bookmarkStart w:id="178" w:name="_Toc27378"/>
      <w:bookmarkStart w:id="179" w:name="_Toc27474"/>
      <w:bookmarkStart w:id="180" w:name="_Toc22060"/>
      <w:bookmarkStart w:id="181" w:name="_Toc29708"/>
      <w:bookmarkStart w:id="182" w:name="_Toc14822"/>
      <w:bookmarkStart w:id="183" w:name="_Toc15552"/>
      <w:r>
        <w:rPr>
          <w:rFonts w:ascii="仿宋" w:eastAsia="仿宋" w:hAnsi="仿宋" w:cs="仿宋" w:hint="eastAsia"/>
          <w:sz w:val="32"/>
          <w:szCs w:val="32"/>
          <w:lang w:val="en-US"/>
        </w:rPr>
        <w:t>8.3.1 检验依据标准</w:t>
      </w:r>
      <w:bookmarkEnd w:id="177"/>
      <w:bookmarkEnd w:id="178"/>
      <w:bookmarkEnd w:id="179"/>
      <w:bookmarkEnd w:id="180"/>
      <w:bookmarkEnd w:id="181"/>
      <w:bookmarkEnd w:id="182"/>
      <w:bookmarkEnd w:id="183"/>
    </w:p>
    <w:p w14:paraId="42FABD87" w14:textId="77777777" w:rsidR="00B11E89" w:rsidRDefault="00000000">
      <w:pPr>
        <w:pStyle w:val="18"/>
        <w:ind w:firstLine="640"/>
        <w:rPr>
          <w:rFonts w:ascii="仿宋" w:hAnsi="仿宋"/>
          <w:color w:val="000000" w:themeColor="text1"/>
          <w:sz w:val="32"/>
          <w:szCs w:val="32"/>
          <w:lang w:val="en-US"/>
        </w:rPr>
      </w:pPr>
      <w:r>
        <w:rPr>
          <w:rFonts w:ascii="仿宋" w:hAnsi="仿宋" w:hint="eastAsia"/>
          <w:color w:val="000000" w:themeColor="text1"/>
          <w:sz w:val="32"/>
          <w:szCs w:val="32"/>
          <w:lang w:val="en-US"/>
        </w:rPr>
        <w:t>产品检验依据标准GB</w:t>
      </w:r>
      <w:r>
        <w:rPr>
          <w:rFonts w:ascii="仿宋" w:hAnsi="仿宋"/>
          <w:color w:val="000000" w:themeColor="text1"/>
          <w:sz w:val="32"/>
          <w:szCs w:val="32"/>
          <w:lang w:val="en-US"/>
        </w:rPr>
        <w:t>/T</w:t>
      </w:r>
      <w:r>
        <w:rPr>
          <w:rFonts w:ascii="仿宋" w:hAnsi="仿宋" w:hint="eastAsia"/>
          <w:color w:val="000000" w:themeColor="text1"/>
          <w:sz w:val="32"/>
          <w:szCs w:val="32"/>
          <w:lang w:val="en-US"/>
        </w:rPr>
        <w:t xml:space="preserve"> </w:t>
      </w:r>
      <w:r>
        <w:rPr>
          <w:rFonts w:ascii="仿宋" w:hAnsi="仿宋"/>
          <w:color w:val="000000" w:themeColor="text1"/>
          <w:sz w:val="32"/>
          <w:szCs w:val="32"/>
          <w:lang w:val="en-US"/>
        </w:rPr>
        <w:t>31888</w:t>
      </w:r>
      <w:r>
        <w:rPr>
          <w:rFonts w:ascii="仿宋" w:hAnsi="仿宋" w:hint="eastAsia"/>
          <w:color w:val="000000" w:themeColor="text1"/>
          <w:sz w:val="32"/>
          <w:szCs w:val="32"/>
          <w:lang w:val="en-US"/>
        </w:rPr>
        <w:t>-20</w:t>
      </w:r>
      <w:r>
        <w:rPr>
          <w:rFonts w:ascii="仿宋" w:hAnsi="仿宋"/>
          <w:color w:val="000000" w:themeColor="text1"/>
          <w:sz w:val="32"/>
          <w:szCs w:val="32"/>
          <w:lang w:val="en-US"/>
        </w:rPr>
        <w:t>15</w:t>
      </w:r>
      <w:r>
        <w:rPr>
          <w:rFonts w:ascii="仿宋" w:hAnsi="仿宋" w:hint="eastAsia"/>
          <w:color w:val="000000" w:themeColor="text1"/>
          <w:sz w:val="32"/>
          <w:szCs w:val="32"/>
          <w:lang w:val="en-US"/>
        </w:rPr>
        <w:t>《中小学生校服》进行。</w:t>
      </w:r>
    </w:p>
    <w:p w14:paraId="2845B724"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184" w:name="_Toc27961"/>
      <w:bookmarkStart w:id="185" w:name="_Toc14569"/>
      <w:bookmarkStart w:id="186" w:name="_Toc13458"/>
      <w:bookmarkStart w:id="187" w:name="_Toc15740"/>
      <w:bookmarkStart w:id="188" w:name="_Toc22999"/>
      <w:bookmarkStart w:id="189" w:name="_Toc30809"/>
      <w:bookmarkStart w:id="190" w:name="_Toc1534"/>
      <w:r>
        <w:rPr>
          <w:rFonts w:ascii="仿宋" w:eastAsia="仿宋" w:hAnsi="仿宋" w:cs="仿宋" w:hint="eastAsia"/>
          <w:sz w:val="32"/>
          <w:szCs w:val="32"/>
          <w:lang w:val="en-US"/>
        </w:rPr>
        <w:t>8.3.2 检验项目及要求</w:t>
      </w:r>
      <w:bookmarkEnd w:id="184"/>
      <w:bookmarkEnd w:id="185"/>
      <w:bookmarkEnd w:id="186"/>
      <w:bookmarkEnd w:id="187"/>
      <w:bookmarkEnd w:id="188"/>
      <w:bookmarkEnd w:id="189"/>
      <w:bookmarkEnd w:id="190"/>
    </w:p>
    <w:p w14:paraId="158FA46A" w14:textId="77777777" w:rsidR="00B11E89" w:rsidRDefault="00000000">
      <w:pPr>
        <w:pStyle w:val="18"/>
        <w:ind w:firstLine="640"/>
        <w:rPr>
          <w:rFonts w:ascii="仿宋" w:hAnsi="仿宋"/>
          <w:color w:val="000000" w:themeColor="text1"/>
          <w:sz w:val="32"/>
          <w:szCs w:val="32"/>
          <w:lang w:val="en-US"/>
        </w:rPr>
      </w:pPr>
      <w:bookmarkStart w:id="191" w:name="_Toc11567"/>
      <w:bookmarkStart w:id="192" w:name="_Toc11825"/>
      <w:r>
        <w:rPr>
          <w:rFonts w:ascii="仿宋" w:hAnsi="仿宋" w:hint="eastAsia"/>
          <w:color w:val="000000" w:themeColor="text1"/>
          <w:sz w:val="32"/>
          <w:szCs w:val="32"/>
          <w:lang w:val="en-US"/>
        </w:rPr>
        <w:t>校服或面料应满足GB</w:t>
      </w:r>
      <w:r>
        <w:rPr>
          <w:rFonts w:ascii="仿宋" w:hAnsi="仿宋"/>
          <w:color w:val="000000" w:themeColor="text1"/>
          <w:sz w:val="32"/>
          <w:szCs w:val="32"/>
          <w:lang w:val="en-US"/>
        </w:rPr>
        <w:t>/T</w:t>
      </w:r>
      <w:r>
        <w:rPr>
          <w:rFonts w:ascii="仿宋" w:hAnsi="仿宋" w:hint="eastAsia"/>
          <w:color w:val="000000" w:themeColor="text1"/>
          <w:sz w:val="32"/>
          <w:szCs w:val="32"/>
          <w:lang w:val="en-US"/>
        </w:rPr>
        <w:t xml:space="preserve"> </w:t>
      </w:r>
      <w:r>
        <w:rPr>
          <w:rFonts w:ascii="仿宋" w:hAnsi="仿宋"/>
          <w:color w:val="000000" w:themeColor="text1"/>
          <w:sz w:val="32"/>
          <w:szCs w:val="32"/>
          <w:lang w:val="en-US"/>
        </w:rPr>
        <w:t>31888</w:t>
      </w:r>
      <w:r>
        <w:rPr>
          <w:rFonts w:ascii="仿宋" w:hAnsi="仿宋" w:hint="eastAsia"/>
          <w:color w:val="000000" w:themeColor="text1"/>
          <w:sz w:val="32"/>
          <w:szCs w:val="32"/>
          <w:lang w:val="en-US"/>
        </w:rPr>
        <w:t>-20</w:t>
      </w:r>
      <w:r>
        <w:rPr>
          <w:rFonts w:ascii="仿宋" w:hAnsi="仿宋"/>
          <w:color w:val="000000" w:themeColor="text1"/>
          <w:sz w:val="32"/>
          <w:szCs w:val="32"/>
          <w:lang w:val="en-US"/>
        </w:rPr>
        <w:t>15</w:t>
      </w:r>
      <w:r>
        <w:rPr>
          <w:rFonts w:ascii="仿宋" w:hAnsi="仿宋" w:hint="eastAsia"/>
          <w:color w:val="000000" w:themeColor="text1"/>
          <w:sz w:val="32"/>
          <w:szCs w:val="32"/>
          <w:lang w:val="en-US"/>
        </w:rPr>
        <w:t>《中小学生校服》</w:t>
      </w:r>
      <w:r>
        <w:rPr>
          <w:rFonts w:ascii="仿宋" w:hAnsi="仿宋" w:hint="eastAsia"/>
          <w:color w:val="000000" w:themeColor="text1"/>
          <w:sz w:val="32"/>
          <w:szCs w:val="32"/>
          <w:lang w:val="en-US"/>
        </w:rPr>
        <w:lastRenderedPageBreak/>
        <w:t>全部适用项目及要求。其中，起球，耐水、耐汗渍、耐皂洗、耐摩擦、耐光汗复合色牢度均高于标准半级。</w:t>
      </w:r>
    </w:p>
    <w:p w14:paraId="42A34329"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193" w:name="_Toc11913"/>
      <w:bookmarkStart w:id="194" w:name="_Toc30527"/>
      <w:bookmarkStart w:id="195" w:name="_Toc5851"/>
      <w:bookmarkStart w:id="196" w:name="_Toc7547"/>
      <w:bookmarkStart w:id="197" w:name="_Toc9121"/>
      <w:r>
        <w:rPr>
          <w:rFonts w:ascii="仿宋" w:eastAsia="仿宋" w:hAnsi="仿宋" w:cs="仿宋" w:hint="eastAsia"/>
          <w:sz w:val="32"/>
          <w:szCs w:val="32"/>
          <w:lang w:val="en-US"/>
        </w:rPr>
        <w:t>8.3.3检验方法</w:t>
      </w:r>
      <w:bookmarkEnd w:id="191"/>
      <w:bookmarkEnd w:id="192"/>
      <w:bookmarkEnd w:id="193"/>
      <w:bookmarkEnd w:id="194"/>
      <w:bookmarkEnd w:id="195"/>
      <w:bookmarkEnd w:id="196"/>
      <w:bookmarkEnd w:id="197"/>
    </w:p>
    <w:p w14:paraId="0C544EC5" w14:textId="77777777" w:rsidR="00B11E89" w:rsidRDefault="00000000">
      <w:pPr>
        <w:pStyle w:val="18"/>
        <w:ind w:firstLine="640"/>
        <w:rPr>
          <w:rFonts w:ascii="仿宋" w:hAnsi="仿宋"/>
          <w:color w:val="000000" w:themeColor="text1"/>
          <w:sz w:val="32"/>
          <w:szCs w:val="32"/>
          <w:lang w:val="en-US"/>
        </w:rPr>
      </w:pPr>
      <w:bookmarkStart w:id="198" w:name="_Toc26209"/>
      <w:bookmarkStart w:id="199" w:name="_Toc21547"/>
      <w:r>
        <w:rPr>
          <w:rFonts w:ascii="仿宋" w:hAnsi="仿宋" w:hint="eastAsia"/>
          <w:color w:val="000000" w:themeColor="text1"/>
          <w:sz w:val="32"/>
          <w:szCs w:val="32"/>
          <w:lang w:val="en-US"/>
        </w:rPr>
        <w:t>校服或面料应采用GB</w:t>
      </w:r>
      <w:r>
        <w:rPr>
          <w:rFonts w:ascii="仿宋" w:hAnsi="仿宋"/>
          <w:color w:val="000000" w:themeColor="text1"/>
          <w:sz w:val="32"/>
          <w:szCs w:val="32"/>
          <w:lang w:val="en-US"/>
        </w:rPr>
        <w:t>/T</w:t>
      </w:r>
      <w:r>
        <w:rPr>
          <w:rFonts w:ascii="仿宋" w:hAnsi="仿宋" w:hint="eastAsia"/>
          <w:color w:val="000000" w:themeColor="text1"/>
          <w:sz w:val="32"/>
          <w:szCs w:val="32"/>
          <w:lang w:val="en-US"/>
        </w:rPr>
        <w:t xml:space="preserve"> </w:t>
      </w:r>
      <w:r>
        <w:rPr>
          <w:rFonts w:ascii="仿宋" w:hAnsi="仿宋"/>
          <w:color w:val="000000" w:themeColor="text1"/>
          <w:sz w:val="32"/>
          <w:szCs w:val="32"/>
          <w:lang w:val="en-US"/>
        </w:rPr>
        <w:t>31888</w:t>
      </w:r>
      <w:r>
        <w:rPr>
          <w:rFonts w:ascii="仿宋" w:hAnsi="仿宋" w:hint="eastAsia"/>
          <w:color w:val="000000" w:themeColor="text1"/>
          <w:sz w:val="32"/>
          <w:szCs w:val="32"/>
          <w:lang w:val="en-US"/>
        </w:rPr>
        <w:t>-20</w:t>
      </w:r>
      <w:r>
        <w:rPr>
          <w:rFonts w:ascii="仿宋" w:hAnsi="仿宋"/>
          <w:color w:val="000000" w:themeColor="text1"/>
          <w:sz w:val="32"/>
          <w:szCs w:val="32"/>
          <w:lang w:val="en-US"/>
        </w:rPr>
        <w:t>15</w:t>
      </w:r>
      <w:r>
        <w:rPr>
          <w:rFonts w:ascii="仿宋" w:hAnsi="仿宋" w:hint="eastAsia"/>
          <w:color w:val="000000" w:themeColor="text1"/>
          <w:sz w:val="32"/>
          <w:szCs w:val="32"/>
          <w:lang w:val="en-US"/>
        </w:rPr>
        <w:t>《中小学生校服》规定标准的方法进行检验。</w:t>
      </w:r>
    </w:p>
    <w:p w14:paraId="195E8B00"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200" w:name="_Toc155172162"/>
      <w:bookmarkStart w:id="201" w:name="_Toc17890"/>
      <w:bookmarkStart w:id="202" w:name="_Toc30505"/>
      <w:bookmarkStart w:id="203" w:name="_Toc17840"/>
      <w:bookmarkStart w:id="204" w:name="_Toc23449"/>
      <w:r>
        <w:rPr>
          <w:rFonts w:ascii="仿宋" w:eastAsia="仿宋" w:hAnsi="仿宋" w:cs="仿宋" w:hint="eastAsia"/>
          <w:sz w:val="32"/>
          <w:szCs w:val="32"/>
          <w:lang w:val="en-US"/>
        </w:rPr>
        <w:t xml:space="preserve">8.4 </w:t>
      </w:r>
      <w:bookmarkStart w:id="205" w:name="_Hlk155166187"/>
      <w:r>
        <w:rPr>
          <w:rFonts w:ascii="仿宋" w:eastAsia="仿宋" w:hAnsi="仿宋" w:cs="仿宋" w:hint="eastAsia"/>
          <w:sz w:val="32"/>
          <w:szCs w:val="32"/>
          <w:lang w:val="en-US"/>
        </w:rPr>
        <w:t>利用其他检验结果</w:t>
      </w:r>
      <w:bookmarkEnd w:id="198"/>
      <w:bookmarkEnd w:id="199"/>
      <w:bookmarkEnd w:id="200"/>
      <w:bookmarkEnd w:id="201"/>
      <w:bookmarkEnd w:id="202"/>
      <w:bookmarkEnd w:id="203"/>
      <w:bookmarkEnd w:id="204"/>
    </w:p>
    <w:p w14:paraId="5B0731A6" w14:textId="77777777" w:rsidR="00B11E89" w:rsidRDefault="00000000">
      <w:pPr>
        <w:pStyle w:val="18"/>
        <w:ind w:firstLine="640"/>
        <w:rPr>
          <w:rFonts w:ascii="仿宋" w:hAnsi="仿宋"/>
          <w:sz w:val="32"/>
          <w:szCs w:val="32"/>
        </w:rPr>
      </w:pPr>
      <w:r>
        <w:rPr>
          <w:rFonts w:ascii="仿宋" w:hAnsi="仿宋" w:hint="eastAsia"/>
          <w:sz w:val="32"/>
          <w:szCs w:val="32"/>
        </w:rPr>
        <w:t>如果认证委托人能就认证单元的产品提供同时满足以下规定的检验报告，</w:t>
      </w:r>
      <w:r>
        <w:rPr>
          <w:rFonts w:ascii="仿宋" w:hAnsi="仿宋" w:hint="eastAsia"/>
          <w:sz w:val="32"/>
          <w:szCs w:val="32"/>
          <w:lang w:val="en-US"/>
        </w:rPr>
        <w:t>本机构</w:t>
      </w:r>
      <w:r>
        <w:rPr>
          <w:rFonts w:ascii="仿宋" w:hAnsi="仿宋" w:hint="eastAsia"/>
          <w:sz w:val="32"/>
          <w:szCs w:val="32"/>
        </w:rPr>
        <w:t>可以此检验报告作为该产品抽样检验的结果。</w:t>
      </w:r>
    </w:p>
    <w:p w14:paraId="3E08A56A" w14:textId="77777777" w:rsidR="00B11E89" w:rsidRDefault="00000000">
      <w:pPr>
        <w:pStyle w:val="18"/>
        <w:ind w:firstLine="640"/>
        <w:rPr>
          <w:rFonts w:ascii="仿宋" w:hAnsi="仿宋"/>
          <w:color w:val="000000" w:themeColor="text1"/>
          <w:sz w:val="32"/>
          <w:szCs w:val="32"/>
        </w:rPr>
      </w:pPr>
      <w:r>
        <w:rPr>
          <w:rFonts w:ascii="仿宋" w:hAnsi="仿宋" w:hint="eastAsia"/>
          <w:color w:val="000000" w:themeColor="text1"/>
          <w:sz w:val="32"/>
          <w:szCs w:val="32"/>
        </w:rPr>
        <w:t>（1）具备CMA资质的实验室出具的检验报告；</w:t>
      </w:r>
    </w:p>
    <w:bookmarkEnd w:id="205"/>
    <w:p w14:paraId="6CBEB3DD" w14:textId="77777777" w:rsidR="00B11E89" w:rsidRDefault="00000000">
      <w:pPr>
        <w:pStyle w:val="18"/>
        <w:ind w:firstLine="640"/>
        <w:rPr>
          <w:rFonts w:ascii="仿宋" w:hAnsi="仿宋"/>
          <w:color w:val="000000" w:themeColor="text1"/>
          <w:sz w:val="32"/>
          <w:szCs w:val="32"/>
        </w:rPr>
      </w:pPr>
      <w:r>
        <w:rPr>
          <w:rFonts w:ascii="仿宋" w:hAnsi="仿宋" w:hint="eastAsia"/>
          <w:color w:val="000000" w:themeColor="text1"/>
          <w:sz w:val="32"/>
          <w:szCs w:val="32"/>
        </w:rPr>
        <w:t>（2）报告中检验项目、技术要求、检验方法等符合本规则及GB</w:t>
      </w:r>
      <w:r>
        <w:rPr>
          <w:rFonts w:ascii="仿宋" w:hAnsi="仿宋"/>
          <w:color w:val="000000" w:themeColor="text1"/>
          <w:sz w:val="32"/>
          <w:szCs w:val="32"/>
        </w:rPr>
        <w:t>/T</w:t>
      </w:r>
      <w:r>
        <w:rPr>
          <w:rFonts w:ascii="仿宋" w:hAnsi="仿宋" w:hint="eastAsia"/>
          <w:color w:val="000000" w:themeColor="text1"/>
          <w:sz w:val="32"/>
          <w:szCs w:val="32"/>
        </w:rPr>
        <w:t xml:space="preserve"> </w:t>
      </w:r>
      <w:r>
        <w:rPr>
          <w:rFonts w:ascii="仿宋" w:hAnsi="仿宋"/>
          <w:color w:val="000000" w:themeColor="text1"/>
          <w:sz w:val="32"/>
          <w:szCs w:val="32"/>
        </w:rPr>
        <w:t>31888</w:t>
      </w:r>
      <w:r>
        <w:rPr>
          <w:rFonts w:ascii="仿宋" w:hAnsi="仿宋" w:hint="eastAsia"/>
          <w:color w:val="000000" w:themeColor="text1"/>
          <w:sz w:val="32"/>
          <w:szCs w:val="32"/>
        </w:rPr>
        <w:t>-20</w:t>
      </w:r>
      <w:r>
        <w:rPr>
          <w:rFonts w:ascii="仿宋" w:hAnsi="仿宋"/>
          <w:color w:val="000000" w:themeColor="text1"/>
          <w:sz w:val="32"/>
          <w:szCs w:val="32"/>
        </w:rPr>
        <w:t>15</w:t>
      </w:r>
      <w:r>
        <w:rPr>
          <w:rFonts w:ascii="仿宋" w:hAnsi="仿宋" w:hint="eastAsia"/>
          <w:color w:val="000000" w:themeColor="text1"/>
          <w:sz w:val="32"/>
          <w:szCs w:val="32"/>
        </w:rPr>
        <w:t>《中小学生校服》中相关项目的规定</w:t>
      </w:r>
      <w:r>
        <w:rPr>
          <w:rFonts w:ascii="仿宋" w:hAnsi="仿宋"/>
          <w:color w:val="000000" w:themeColor="text1"/>
          <w:sz w:val="32"/>
          <w:szCs w:val="32"/>
        </w:rPr>
        <w:t>；</w:t>
      </w:r>
      <w:r>
        <w:rPr>
          <w:rFonts w:ascii="仿宋" w:hAnsi="仿宋" w:hint="eastAsia"/>
          <w:color w:val="000000" w:themeColor="text1"/>
          <w:sz w:val="32"/>
          <w:szCs w:val="32"/>
        </w:rPr>
        <w:t>；</w:t>
      </w:r>
    </w:p>
    <w:p w14:paraId="6B0715C0" w14:textId="77777777" w:rsidR="00B11E89" w:rsidRDefault="00000000">
      <w:pPr>
        <w:pStyle w:val="18"/>
        <w:ind w:firstLine="640"/>
        <w:rPr>
          <w:rFonts w:ascii="仿宋" w:hAnsi="仿宋"/>
          <w:color w:val="000000" w:themeColor="text1"/>
          <w:sz w:val="32"/>
          <w:szCs w:val="32"/>
        </w:rPr>
      </w:pPr>
      <w:r>
        <w:rPr>
          <w:rFonts w:ascii="仿宋" w:hAnsi="仿宋" w:hint="eastAsia"/>
          <w:color w:val="000000" w:themeColor="text1"/>
          <w:sz w:val="32"/>
          <w:szCs w:val="32"/>
        </w:rPr>
        <w:t>（3）原则上，检验报告的签发日期为</w:t>
      </w:r>
      <w:r>
        <w:rPr>
          <w:rFonts w:ascii="仿宋" w:hAnsi="仿宋" w:hint="eastAsia"/>
          <w:color w:val="000000" w:themeColor="text1"/>
          <w:sz w:val="32"/>
          <w:szCs w:val="32"/>
          <w:lang w:val="en-US"/>
        </w:rPr>
        <w:t>工厂现场检查</w:t>
      </w:r>
      <w:r>
        <w:rPr>
          <w:rFonts w:ascii="仿宋" w:hAnsi="仿宋" w:hint="eastAsia"/>
          <w:color w:val="000000" w:themeColor="text1"/>
          <w:sz w:val="32"/>
          <w:szCs w:val="32"/>
        </w:rPr>
        <w:t>日</w:t>
      </w:r>
      <w:r>
        <w:rPr>
          <w:rFonts w:ascii="仿宋" w:hAnsi="仿宋" w:hint="eastAsia"/>
          <w:color w:val="000000" w:themeColor="text1"/>
          <w:sz w:val="32"/>
          <w:szCs w:val="32"/>
          <w:lang w:val="en-US"/>
        </w:rPr>
        <w:t>前</w:t>
      </w:r>
      <w:r>
        <w:rPr>
          <w:rFonts w:ascii="仿宋" w:hAnsi="仿宋" w:hint="eastAsia"/>
          <w:color w:val="000000" w:themeColor="text1"/>
          <w:sz w:val="32"/>
          <w:szCs w:val="32"/>
        </w:rPr>
        <w:t>12月内的检验报告。</w:t>
      </w:r>
    </w:p>
    <w:p w14:paraId="09DA5952"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206" w:name="_Toc26806"/>
      <w:bookmarkStart w:id="207" w:name="_Toc24989"/>
      <w:bookmarkStart w:id="208" w:name="_Toc16020"/>
      <w:bookmarkStart w:id="209" w:name="_Toc49198265"/>
      <w:bookmarkStart w:id="210" w:name="_Toc155172163"/>
      <w:bookmarkStart w:id="211" w:name="_Toc31781"/>
      <w:bookmarkStart w:id="212" w:name="_Toc19006"/>
      <w:r>
        <w:rPr>
          <w:rFonts w:ascii="仿宋" w:eastAsia="仿宋" w:hAnsi="仿宋" w:cs="仿宋" w:hint="eastAsia"/>
          <w:b/>
          <w:sz w:val="32"/>
          <w:szCs w:val="32"/>
          <w:lang w:val="en-US"/>
        </w:rPr>
        <w:t>9</w:t>
      </w:r>
      <w:r>
        <w:rPr>
          <w:rFonts w:ascii="仿宋" w:eastAsia="仿宋" w:hAnsi="仿宋" w:cs="仿宋" w:hint="eastAsia"/>
          <w:b/>
          <w:sz w:val="32"/>
          <w:szCs w:val="32"/>
        </w:rPr>
        <w:t xml:space="preserve"> 认证结果评价与批准</w:t>
      </w:r>
      <w:bookmarkEnd w:id="206"/>
      <w:bookmarkEnd w:id="207"/>
      <w:bookmarkEnd w:id="208"/>
      <w:bookmarkEnd w:id="209"/>
      <w:bookmarkEnd w:id="210"/>
      <w:bookmarkEnd w:id="211"/>
      <w:bookmarkEnd w:id="212"/>
    </w:p>
    <w:p w14:paraId="18A147ED" w14:textId="77777777" w:rsidR="00B11E89" w:rsidRDefault="00000000">
      <w:pPr>
        <w:pStyle w:val="18"/>
        <w:ind w:firstLine="640"/>
        <w:rPr>
          <w:rFonts w:ascii="仿宋" w:hAnsi="仿宋"/>
          <w:sz w:val="32"/>
          <w:szCs w:val="32"/>
        </w:rPr>
      </w:pPr>
      <w:r>
        <w:rPr>
          <w:rFonts w:ascii="仿宋" w:hAnsi="仿宋" w:hint="eastAsia"/>
          <w:sz w:val="32"/>
          <w:szCs w:val="32"/>
          <w:lang w:val="en-US"/>
        </w:rPr>
        <w:t>本机构</w:t>
      </w:r>
      <w:r>
        <w:rPr>
          <w:rFonts w:ascii="仿宋" w:hAnsi="仿宋" w:hint="eastAsia"/>
          <w:sz w:val="32"/>
          <w:szCs w:val="32"/>
        </w:rPr>
        <w:t>组织对产品检验、</w:t>
      </w:r>
      <w:r>
        <w:rPr>
          <w:rFonts w:ascii="仿宋" w:hAnsi="仿宋" w:hint="eastAsia"/>
          <w:sz w:val="32"/>
          <w:szCs w:val="32"/>
          <w:lang w:val="en-US"/>
        </w:rPr>
        <w:t>初始工厂检查</w:t>
      </w:r>
      <w:r>
        <w:rPr>
          <w:rFonts w:ascii="仿宋" w:hAnsi="仿宋" w:hint="eastAsia"/>
          <w:sz w:val="32"/>
          <w:szCs w:val="32"/>
        </w:rPr>
        <w:t>结论进行综合评价。评价</w:t>
      </w:r>
      <w:r>
        <w:rPr>
          <w:rFonts w:ascii="仿宋" w:hAnsi="仿宋" w:hint="eastAsia"/>
          <w:sz w:val="32"/>
          <w:szCs w:val="32"/>
          <w:lang w:val="en-US"/>
        </w:rPr>
        <w:t>通过的</w:t>
      </w:r>
      <w:r>
        <w:rPr>
          <w:rFonts w:ascii="仿宋" w:hAnsi="仿宋" w:hint="eastAsia"/>
          <w:sz w:val="32"/>
          <w:szCs w:val="32"/>
        </w:rPr>
        <w:t>，</w:t>
      </w:r>
      <w:r>
        <w:rPr>
          <w:rFonts w:ascii="仿宋" w:hAnsi="仿宋" w:hint="eastAsia"/>
          <w:sz w:val="32"/>
          <w:szCs w:val="32"/>
          <w:lang w:val="en-US"/>
        </w:rPr>
        <w:t>本机构</w:t>
      </w:r>
      <w:r>
        <w:rPr>
          <w:rFonts w:ascii="仿宋" w:hAnsi="仿宋" w:hint="eastAsia"/>
          <w:sz w:val="32"/>
          <w:szCs w:val="32"/>
        </w:rPr>
        <w:t>向</w:t>
      </w:r>
      <w:r>
        <w:rPr>
          <w:rFonts w:ascii="仿宋" w:hAnsi="仿宋" w:hint="eastAsia"/>
          <w:sz w:val="32"/>
          <w:szCs w:val="32"/>
          <w:lang w:val="en-US"/>
        </w:rPr>
        <w:t>认证委托</w:t>
      </w:r>
      <w:r>
        <w:rPr>
          <w:rFonts w:ascii="仿宋" w:hAnsi="仿宋" w:hint="eastAsia"/>
          <w:sz w:val="32"/>
          <w:szCs w:val="32"/>
        </w:rPr>
        <w:t>人颁发产品认证证书，每一个认证单元颁发一</w:t>
      </w:r>
      <w:r>
        <w:rPr>
          <w:rFonts w:ascii="仿宋" w:hAnsi="仿宋" w:hint="eastAsia"/>
          <w:sz w:val="32"/>
          <w:szCs w:val="32"/>
          <w:lang w:val="en-US"/>
        </w:rPr>
        <w:t>份</w:t>
      </w:r>
      <w:r>
        <w:rPr>
          <w:rFonts w:ascii="仿宋" w:hAnsi="仿宋" w:hint="eastAsia"/>
          <w:sz w:val="32"/>
          <w:szCs w:val="32"/>
        </w:rPr>
        <w:t>认证证书。</w:t>
      </w:r>
    </w:p>
    <w:p w14:paraId="7E511E38" w14:textId="77777777" w:rsidR="00B11E89" w:rsidRDefault="00000000">
      <w:pPr>
        <w:pStyle w:val="18"/>
        <w:ind w:firstLine="640"/>
        <w:rPr>
          <w:rFonts w:ascii="仿宋" w:hAnsi="仿宋"/>
          <w:sz w:val="32"/>
          <w:szCs w:val="32"/>
        </w:rPr>
      </w:pPr>
      <w:r>
        <w:rPr>
          <w:rFonts w:ascii="仿宋" w:hAnsi="仿宋" w:hint="eastAsia"/>
          <w:sz w:val="32"/>
          <w:szCs w:val="32"/>
        </w:rPr>
        <w:t>当产品检验不合格或工厂检查不通过时，</w:t>
      </w:r>
      <w:r>
        <w:rPr>
          <w:rFonts w:ascii="仿宋" w:hAnsi="仿宋" w:hint="eastAsia"/>
          <w:sz w:val="32"/>
          <w:szCs w:val="32"/>
          <w:lang w:val="en-US"/>
        </w:rPr>
        <w:t>本机构</w:t>
      </w:r>
      <w:r>
        <w:rPr>
          <w:rFonts w:ascii="仿宋" w:hAnsi="仿宋" w:hint="eastAsia"/>
          <w:sz w:val="32"/>
          <w:szCs w:val="32"/>
        </w:rPr>
        <w:t>做出</w:t>
      </w:r>
      <w:r>
        <w:rPr>
          <w:rFonts w:ascii="仿宋" w:hAnsi="仿宋" w:hint="eastAsia"/>
          <w:sz w:val="32"/>
          <w:szCs w:val="32"/>
        </w:rPr>
        <w:lastRenderedPageBreak/>
        <w:t>不合格决定，终止认证，并按规定收取己发生的费用。终止认证后如要继续认证，需重新申请认证。</w:t>
      </w:r>
    </w:p>
    <w:p w14:paraId="0901435B"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213" w:name="_Toc28783"/>
      <w:bookmarkStart w:id="214" w:name="_Toc155172164"/>
      <w:bookmarkStart w:id="215" w:name="_Toc49198269"/>
      <w:bookmarkStart w:id="216" w:name="_Toc19579"/>
      <w:bookmarkStart w:id="217" w:name="_Toc7638"/>
      <w:bookmarkStart w:id="218" w:name="_Toc21210"/>
      <w:bookmarkStart w:id="219" w:name="_Toc7954"/>
      <w:r>
        <w:rPr>
          <w:rFonts w:ascii="仿宋" w:eastAsia="仿宋" w:hAnsi="仿宋" w:cs="仿宋" w:hint="eastAsia"/>
          <w:b/>
          <w:sz w:val="32"/>
          <w:szCs w:val="32"/>
          <w:lang w:val="en-US"/>
        </w:rPr>
        <w:t>10</w:t>
      </w:r>
      <w:r>
        <w:rPr>
          <w:rFonts w:ascii="仿宋" w:eastAsia="仿宋" w:hAnsi="仿宋" w:cs="仿宋" w:hint="eastAsia"/>
          <w:b/>
          <w:sz w:val="32"/>
          <w:szCs w:val="32"/>
        </w:rPr>
        <w:t xml:space="preserve"> 获证后的监督</w:t>
      </w:r>
      <w:bookmarkEnd w:id="213"/>
      <w:bookmarkEnd w:id="214"/>
      <w:bookmarkEnd w:id="215"/>
      <w:bookmarkEnd w:id="216"/>
      <w:bookmarkEnd w:id="217"/>
      <w:bookmarkEnd w:id="218"/>
      <w:bookmarkEnd w:id="219"/>
    </w:p>
    <w:p w14:paraId="1081BB06"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220" w:name="_Toc24207"/>
      <w:bookmarkStart w:id="221" w:name="_Toc155172165"/>
      <w:bookmarkStart w:id="222" w:name="_Toc24517"/>
      <w:bookmarkStart w:id="223" w:name="_Toc4556"/>
      <w:bookmarkStart w:id="224" w:name="_Toc26186"/>
      <w:bookmarkStart w:id="225" w:name="_Toc16188"/>
      <w:bookmarkStart w:id="226" w:name="_Toc20728"/>
      <w:r>
        <w:rPr>
          <w:rFonts w:ascii="仿宋" w:eastAsia="仿宋" w:hAnsi="仿宋" w:cs="仿宋" w:hint="eastAsia"/>
          <w:sz w:val="32"/>
          <w:szCs w:val="32"/>
          <w:lang w:val="en-US"/>
        </w:rPr>
        <w:t>10.1 监督检查频次</w:t>
      </w:r>
      <w:bookmarkEnd w:id="220"/>
      <w:bookmarkEnd w:id="221"/>
      <w:bookmarkEnd w:id="222"/>
      <w:bookmarkEnd w:id="223"/>
      <w:bookmarkEnd w:id="224"/>
      <w:bookmarkEnd w:id="225"/>
      <w:bookmarkEnd w:id="226"/>
    </w:p>
    <w:p w14:paraId="5BF09B29" w14:textId="77777777" w:rsidR="00B11E89" w:rsidRDefault="00000000">
      <w:pPr>
        <w:pStyle w:val="18"/>
        <w:ind w:firstLine="640"/>
        <w:rPr>
          <w:rFonts w:ascii="仿宋" w:hAnsi="仿宋"/>
          <w:sz w:val="32"/>
          <w:szCs w:val="32"/>
        </w:rPr>
      </w:pPr>
      <w:r>
        <w:rPr>
          <w:rFonts w:ascii="仿宋" w:hAnsi="仿宋" w:hint="eastAsia"/>
          <w:sz w:val="32"/>
          <w:szCs w:val="32"/>
        </w:rPr>
        <w:t>原则上，</w:t>
      </w:r>
      <w:r>
        <w:rPr>
          <w:rFonts w:ascii="仿宋" w:hAnsi="仿宋" w:hint="eastAsia"/>
          <w:sz w:val="32"/>
          <w:szCs w:val="32"/>
          <w:lang w:val="en-US"/>
        </w:rPr>
        <w:t>认证委托人</w:t>
      </w:r>
      <w:r>
        <w:rPr>
          <w:rFonts w:ascii="仿宋" w:hAnsi="仿宋" w:hint="eastAsia"/>
          <w:sz w:val="32"/>
          <w:szCs w:val="32"/>
        </w:rPr>
        <w:t>获证6个月后即可以安排年度监督，两次现场检查间隔不超过12个月。</w:t>
      </w:r>
      <w:r>
        <w:rPr>
          <w:rFonts w:ascii="仿宋" w:hAnsi="仿宋" w:hint="eastAsia"/>
          <w:sz w:val="32"/>
          <w:szCs w:val="32"/>
          <w:lang w:val="en-US"/>
        </w:rPr>
        <w:t>本机构</w:t>
      </w:r>
      <w:r>
        <w:rPr>
          <w:rFonts w:ascii="仿宋" w:hAnsi="仿宋" w:hint="eastAsia"/>
          <w:sz w:val="32"/>
          <w:szCs w:val="32"/>
        </w:rPr>
        <w:t>可根据产品生产的实际情况，按年度调整监督检查的时机。若发生下述情况之一可增加监督频次：</w:t>
      </w:r>
    </w:p>
    <w:p w14:paraId="387D66C3" w14:textId="77777777" w:rsidR="00B11E89" w:rsidRDefault="00000000">
      <w:pPr>
        <w:pStyle w:val="18"/>
        <w:ind w:firstLine="640"/>
        <w:rPr>
          <w:rFonts w:ascii="仿宋" w:hAnsi="仿宋"/>
          <w:sz w:val="32"/>
          <w:szCs w:val="32"/>
        </w:rPr>
      </w:pPr>
      <w:r>
        <w:rPr>
          <w:rFonts w:ascii="仿宋" w:hAnsi="仿宋" w:hint="eastAsia"/>
          <w:sz w:val="32"/>
          <w:szCs w:val="32"/>
        </w:rPr>
        <w:t>（1）获证产品出现严重质量问题或用户提出严重投诉,并经查实为</w:t>
      </w:r>
      <w:r>
        <w:rPr>
          <w:rFonts w:ascii="仿宋" w:hAnsi="仿宋" w:hint="eastAsia"/>
          <w:sz w:val="32"/>
          <w:szCs w:val="32"/>
          <w:lang w:val="en-US"/>
        </w:rPr>
        <w:t>生产者</w:t>
      </w:r>
      <w:r>
        <w:rPr>
          <w:rFonts w:ascii="仿宋" w:hAnsi="仿宋" w:hint="eastAsia"/>
          <w:sz w:val="32"/>
          <w:szCs w:val="32"/>
        </w:rPr>
        <w:t>、</w:t>
      </w:r>
      <w:r>
        <w:rPr>
          <w:rFonts w:ascii="仿宋" w:hAnsi="仿宋" w:hint="eastAsia"/>
          <w:sz w:val="32"/>
          <w:szCs w:val="32"/>
          <w:lang w:val="en-US"/>
        </w:rPr>
        <w:t>生产企业</w:t>
      </w:r>
      <w:r>
        <w:rPr>
          <w:rFonts w:ascii="仿宋" w:hAnsi="仿宋" w:hint="eastAsia"/>
          <w:sz w:val="32"/>
          <w:szCs w:val="32"/>
        </w:rPr>
        <w:t>责任的；</w:t>
      </w:r>
    </w:p>
    <w:p w14:paraId="3DDC0BC6" w14:textId="77777777" w:rsidR="00B11E89" w:rsidRDefault="00000000">
      <w:pPr>
        <w:pStyle w:val="18"/>
        <w:ind w:firstLine="640"/>
        <w:rPr>
          <w:rFonts w:ascii="仿宋" w:hAnsi="仿宋"/>
          <w:sz w:val="32"/>
          <w:szCs w:val="32"/>
        </w:rPr>
      </w:pPr>
      <w:r>
        <w:rPr>
          <w:rFonts w:ascii="仿宋" w:hAnsi="仿宋" w:hint="eastAsia"/>
          <w:sz w:val="32"/>
          <w:szCs w:val="32"/>
        </w:rPr>
        <w:t>（2）</w:t>
      </w:r>
      <w:r>
        <w:rPr>
          <w:rFonts w:ascii="仿宋" w:hAnsi="仿宋" w:hint="eastAsia"/>
          <w:sz w:val="32"/>
          <w:szCs w:val="32"/>
          <w:lang w:val="en-US"/>
        </w:rPr>
        <w:t>本机构</w:t>
      </w:r>
      <w:r>
        <w:rPr>
          <w:rFonts w:ascii="仿宋" w:hAnsi="仿宋" w:hint="eastAsia"/>
          <w:sz w:val="32"/>
          <w:szCs w:val="32"/>
        </w:rPr>
        <w:t>有理由对获证产品与认证依据标准的符合性提出质疑时；</w:t>
      </w:r>
    </w:p>
    <w:p w14:paraId="3DBC88F7" w14:textId="77777777" w:rsidR="00B11E89" w:rsidRDefault="00000000">
      <w:pPr>
        <w:pStyle w:val="18"/>
        <w:ind w:firstLine="640"/>
        <w:rPr>
          <w:rFonts w:ascii="仿宋" w:hAnsi="仿宋"/>
          <w:sz w:val="32"/>
          <w:szCs w:val="32"/>
        </w:rPr>
      </w:pPr>
      <w:r>
        <w:rPr>
          <w:rFonts w:ascii="仿宋" w:hAnsi="仿宋" w:hint="eastAsia"/>
          <w:sz w:val="32"/>
          <w:szCs w:val="32"/>
        </w:rPr>
        <w:t>（3）有足够信息表明</w:t>
      </w:r>
      <w:r>
        <w:rPr>
          <w:rFonts w:ascii="仿宋" w:hAnsi="仿宋" w:hint="eastAsia"/>
          <w:sz w:val="32"/>
          <w:szCs w:val="32"/>
          <w:lang w:val="en-US"/>
        </w:rPr>
        <w:t>生产者</w:t>
      </w:r>
      <w:r>
        <w:rPr>
          <w:rFonts w:ascii="仿宋" w:hAnsi="仿宋" w:hint="eastAsia"/>
          <w:sz w:val="32"/>
          <w:szCs w:val="32"/>
        </w:rPr>
        <w:t>、</w:t>
      </w:r>
      <w:r>
        <w:rPr>
          <w:rFonts w:ascii="仿宋" w:hAnsi="仿宋" w:hint="eastAsia"/>
          <w:sz w:val="32"/>
          <w:szCs w:val="32"/>
          <w:lang w:val="en-US"/>
        </w:rPr>
        <w:t>生产企业</w:t>
      </w:r>
      <w:r>
        <w:rPr>
          <w:rFonts w:ascii="仿宋" w:hAnsi="仿宋" w:hint="eastAsia"/>
          <w:sz w:val="32"/>
          <w:szCs w:val="32"/>
        </w:rPr>
        <w:t>因变更组织机构、生产工艺、质量管理体系等，从而可能影响产品符合性或一致性时。</w:t>
      </w:r>
    </w:p>
    <w:p w14:paraId="04DF4400" w14:textId="77777777" w:rsidR="00B11E89" w:rsidRDefault="00000000">
      <w:pPr>
        <w:pStyle w:val="18"/>
        <w:ind w:firstLine="640"/>
        <w:rPr>
          <w:rFonts w:ascii="仿宋" w:hAnsi="仿宋"/>
          <w:sz w:val="32"/>
          <w:szCs w:val="32"/>
        </w:rPr>
      </w:pPr>
      <w:r>
        <w:rPr>
          <w:rFonts w:ascii="仿宋" w:hAnsi="仿宋" w:hint="eastAsia"/>
          <w:sz w:val="32"/>
          <w:szCs w:val="32"/>
        </w:rPr>
        <w:t>工厂监督检查人日数见表</w:t>
      </w:r>
      <w:r>
        <w:rPr>
          <w:rFonts w:ascii="仿宋" w:hAnsi="仿宋" w:hint="eastAsia"/>
          <w:sz w:val="32"/>
          <w:szCs w:val="32"/>
          <w:lang w:val="en-US"/>
        </w:rPr>
        <w:t>2</w:t>
      </w:r>
      <w:r>
        <w:rPr>
          <w:rFonts w:ascii="仿宋" w:hAnsi="仿宋" w:hint="eastAsia"/>
          <w:sz w:val="32"/>
          <w:szCs w:val="32"/>
        </w:rPr>
        <w:t>。</w:t>
      </w:r>
    </w:p>
    <w:p w14:paraId="0440666E"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227" w:name="_Toc32716"/>
      <w:bookmarkStart w:id="228" w:name="_Toc49198271"/>
      <w:bookmarkStart w:id="229" w:name="_Toc14311"/>
      <w:bookmarkStart w:id="230" w:name="_Toc155172166"/>
      <w:bookmarkStart w:id="231" w:name="_Toc14101"/>
      <w:bookmarkStart w:id="232" w:name="_Toc24521"/>
      <w:bookmarkStart w:id="233" w:name="_Toc12402"/>
      <w:bookmarkStart w:id="234" w:name="_Toc12819"/>
      <w:r>
        <w:rPr>
          <w:rFonts w:ascii="仿宋" w:eastAsia="仿宋" w:hAnsi="仿宋" w:cs="仿宋" w:hint="eastAsia"/>
          <w:sz w:val="32"/>
          <w:szCs w:val="32"/>
          <w:lang w:val="en-US"/>
        </w:rPr>
        <w:t>10.2 监督检查的内容</w:t>
      </w:r>
      <w:bookmarkEnd w:id="227"/>
      <w:bookmarkEnd w:id="228"/>
      <w:bookmarkEnd w:id="229"/>
      <w:bookmarkEnd w:id="230"/>
      <w:bookmarkEnd w:id="231"/>
      <w:bookmarkEnd w:id="232"/>
      <w:bookmarkEnd w:id="233"/>
      <w:bookmarkEnd w:id="234"/>
    </w:p>
    <w:p w14:paraId="35A646CE"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235" w:name="_Toc11075"/>
      <w:bookmarkStart w:id="236" w:name="_Toc10268"/>
      <w:bookmarkStart w:id="237" w:name="_Toc27761"/>
      <w:bookmarkStart w:id="238" w:name="_Toc24304"/>
      <w:bookmarkStart w:id="239" w:name="_Toc20813"/>
      <w:bookmarkStart w:id="240" w:name="_Toc7527"/>
      <w:bookmarkStart w:id="241" w:name="_Toc21133"/>
      <w:r>
        <w:rPr>
          <w:rFonts w:ascii="仿宋" w:eastAsia="仿宋" w:hAnsi="仿宋" w:cs="仿宋" w:hint="eastAsia"/>
          <w:sz w:val="32"/>
          <w:szCs w:val="32"/>
          <w:lang w:val="en-US"/>
        </w:rPr>
        <w:t>10.2.1 监督检查的内容</w:t>
      </w:r>
      <w:bookmarkEnd w:id="235"/>
      <w:bookmarkEnd w:id="236"/>
      <w:bookmarkEnd w:id="237"/>
      <w:bookmarkEnd w:id="238"/>
      <w:bookmarkEnd w:id="239"/>
      <w:bookmarkEnd w:id="240"/>
      <w:bookmarkEnd w:id="241"/>
    </w:p>
    <w:p w14:paraId="46F71332" w14:textId="77777777" w:rsidR="00B11E89" w:rsidRDefault="00000000">
      <w:pPr>
        <w:pStyle w:val="18"/>
        <w:ind w:firstLine="640"/>
        <w:rPr>
          <w:rFonts w:ascii="仿宋" w:hAnsi="仿宋"/>
          <w:sz w:val="32"/>
          <w:szCs w:val="32"/>
        </w:rPr>
      </w:pPr>
      <w:r>
        <w:rPr>
          <w:rFonts w:ascii="仿宋" w:hAnsi="仿宋" w:hint="eastAsia"/>
          <w:sz w:val="32"/>
          <w:szCs w:val="32"/>
        </w:rPr>
        <w:t>每次监督应覆盖所有生产企业（场所），并覆盖全部有效证书。监督的内容应包括：</w:t>
      </w:r>
    </w:p>
    <w:p w14:paraId="0FA82E26" w14:textId="77777777" w:rsidR="00B11E89" w:rsidRDefault="00000000">
      <w:pPr>
        <w:pStyle w:val="18"/>
        <w:ind w:firstLine="640"/>
        <w:rPr>
          <w:rFonts w:ascii="仿宋" w:hAnsi="仿宋"/>
          <w:sz w:val="32"/>
          <w:szCs w:val="32"/>
        </w:rPr>
      </w:pPr>
      <w:r>
        <w:rPr>
          <w:rFonts w:ascii="仿宋" w:hAnsi="仿宋" w:hint="eastAsia"/>
          <w:sz w:val="32"/>
          <w:szCs w:val="32"/>
        </w:rPr>
        <w:lastRenderedPageBreak/>
        <w:t>（1）工厂保证能力监督检查；</w:t>
      </w:r>
    </w:p>
    <w:p w14:paraId="41FF1822" w14:textId="77777777" w:rsidR="00B11E89" w:rsidRDefault="00000000">
      <w:pPr>
        <w:pStyle w:val="18"/>
        <w:ind w:firstLine="640"/>
        <w:rPr>
          <w:rFonts w:ascii="仿宋" w:hAnsi="仿宋"/>
          <w:sz w:val="32"/>
          <w:szCs w:val="32"/>
        </w:rPr>
      </w:pPr>
      <w:r>
        <w:rPr>
          <w:rFonts w:ascii="仿宋" w:hAnsi="仿宋" w:hint="eastAsia"/>
          <w:sz w:val="32"/>
          <w:szCs w:val="32"/>
        </w:rPr>
        <w:t>（2）产品一致性监督检查；</w:t>
      </w:r>
    </w:p>
    <w:p w14:paraId="724DB042" w14:textId="77777777" w:rsidR="00B11E89" w:rsidRDefault="00000000">
      <w:pPr>
        <w:pStyle w:val="18"/>
        <w:ind w:firstLine="640"/>
        <w:rPr>
          <w:rFonts w:ascii="仿宋" w:hAnsi="仿宋"/>
          <w:sz w:val="32"/>
          <w:szCs w:val="32"/>
        </w:rPr>
      </w:pPr>
      <w:r>
        <w:rPr>
          <w:rFonts w:ascii="仿宋" w:hAnsi="仿宋" w:hint="eastAsia"/>
          <w:sz w:val="32"/>
          <w:szCs w:val="32"/>
        </w:rPr>
        <w:t>（3）监督检验（</w:t>
      </w:r>
      <w:r>
        <w:rPr>
          <w:rFonts w:ascii="仿宋" w:hAnsi="仿宋" w:hint="eastAsia"/>
          <w:sz w:val="32"/>
          <w:szCs w:val="32"/>
          <w:lang w:val="en-US"/>
        </w:rPr>
        <w:t>必要时</w:t>
      </w:r>
      <w:r>
        <w:rPr>
          <w:rFonts w:ascii="仿宋" w:hAnsi="仿宋" w:hint="eastAsia"/>
          <w:sz w:val="32"/>
          <w:szCs w:val="32"/>
        </w:rPr>
        <w:t>）；</w:t>
      </w:r>
    </w:p>
    <w:p w14:paraId="296FC100" w14:textId="77777777" w:rsidR="00B11E89" w:rsidRDefault="00000000">
      <w:pPr>
        <w:pStyle w:val="18"/>
        <w:ind w:firstLine="640"/>
        <w:rPr>
          <w:rFonts w:ascii="仿宋" w:hAnsi="仿宋"/>
          <w:sz w:val="32"/>
          <w:szCs w:val="32"/>
        </w:rPr>
      </w:pPr>
      <w:r>
        <w:rPr>
          <w:rFonts w:ascii="仿宋" w:hAnsi="仿宋" w:hint="eastAsia"/>
          <w:sz w:val="32"/>
          <w:szCs w:val="32"/>
        </w:rPr>
        <w:t>（4）上一次评价不符合项整改措施有效性验证、认证证书和标志使用情况、法律法规及其他要求的执行情况等。</w:t>
      </w:r>
    </w:p>
    <w:p w14:paraId="3F4BDB91"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242" w:name="_Toc1774"/>
      <w:bookmarkStart w:id="243" w:name="_Toc15586"/>
      <w:bookmarkStart w:id="244" w:name="_Toc24492"/>
      <w:bookmarkStart w:id="245" w:name="_Toc3591"/>
      <w:bookmarkStart w:id="246" w:name="_Toc30265"/>
      <w:bookmarkStart w:id="247" w:name="_Toc27790"/>
      <w:bookmarkStart w:id="248" w:name="_Toc27949"/>
      <w:bookmarkEnd w:id="124"/>
      <w:bookmarkEnd w:id="125"/>
      <w:r>
        <w:rPr>
          <w:rFonts w:ascii="仿宋" w:eastAsia="仿宋" w:hAnsi="仿宋" w:cs="仿宋" w:hint="eastAsia"/>
          <w:sz w:val="32"/>
          <w:szCs w:val="32"/>
          <w:lang w:val="en-US"/>
        </w:rPr>
        <w:t>10.2.2 工厂质量保证能力监督检查</w:t>
      </w:r>
      <w:bookmarkEnd w:id="242"/>
      <w:bookmarkEnd w:id="243"/>
      <w:bookmarkEnd w:id="244"/>
      <w:bookmarkEnd w:id="245"/>
      <w:bookmarkEnd w:id="246"/>
      <w:bookmarkEnd w:id="247"/>
      <w:bookmarkEnd w:id="248"/>
    </w:p>
    <w:p w14:paraId="5C3316DA" w14:textId="77777777" w:rsidR="00B11E89" w:rsidRDefault="00000000">
      <w:pPr>
        <w:pStyle w:val="18"/>
        <w:ind w:firstLine="640"/>
        <w:rPr>
          <w:rFonts w:ascii="仿宋" w:hAnsi="仿宋"/>
          <w:sz w:val="32"/>
          <w:szCs w:val="32"/>
        </w:rPr>
      </w:pPr>
      <w:r>
        <w:rPr>
          <w:rFonts w:ascii="仿宋" w:hAnsi="仿宋" w:hint="eastAsia"/>
          <w:sz w:val="32"/>
          <w:szCs w:val="32"/>
        </w:rPr>
        <w:t>工厂质量保证能力监督检查应覆盖所有认证单元涉及的生产场所。</w:t>
      </w:r>
      <w:r>
        <w:rPr>
          <w:rFonts w:ascii="仿宋" w:hAnsi="仿宋" w:hint="eastAsia"/>
          <w:sz w:val="32"/>
          <w:szCs w:val="32"/>
          <w:lang w:val="en-US"/>
        </w:rPr>
        <w:t>检查条款包括</w:t>
      </w:r>
      <w:r>
        <w:rPr>
          <w:rFonts w:ascii="仿宋" w:hAnsi="仿宋" w:hint="eastAsia"/>
          <w:sz w:val="32"/>
          <w:szCs w:val="32"/>
        </w:rPr>
        <w:t>附件2《工厂保证能力检查要求》</w:t>
      </w:r>
      <w:r>
        <w:rPr>
          <w:rFonts w:ascii="仿宋" w:hAnsi="仿宋" w:hint="eastAsia"/>
          <w:sz w:val="32"/>
          <w:szCs w:val="32"/>
          <w:lang w:val="en-US"/>
        </w:rPr>
        <w:t>1-13条适用条款，</w:t>
      </w:r>
      <w:r>
        <w:rPr>
          <w:rFonts w:ascii="仿宋" w:hAnsi="仿宋" w:hint="eastAsia"/>
          <w:sz w:val="32"/>
          <w:szCs w:val="32"/>
        </w:rPr>
        <w:t>每次必查条款为附件2《工厂保证能力检查要求》的</w:t>
      </w:r>
      <w:r>
        <w:rPr>
          <w:rFonts w:ascii="仿宋" w:hAnsi="仿宋" w:hint="eastAsia"/>
          <w:sz w:val="32"/>
          <w:szCs w:val="32"/>
          <w:lang w:val="en-US"/>
        </w:rPr>
        <w:t>2</w:t>
      </w:r>
      <w:r>
        <w:rPr>
          <w:rFonts w:ascii="仿宋" w:hAnsi="仿宋" w:hint="eastAsia"/>
          <w:sz w:val="32"/>
          <w:szCs w:val="32"/>
          <w:lang w:val="zh-TW"/>
        </w:rPr>
        <w:t>、4、5、6、</w:t>
      </w:r>
      <w:r>
        <w:rPr>
          <w:rFonts w:ascii="仿宋" w:hAnsi="仿宋" w:hint="eastAsia"/>
          <w:sz w:val="32"/>
          <w:szCs w:val="32"/>
          <w:lang w:val="en-US"/>
        </w:rPr>
        <w:t>8</w:t>
      </w:r>
      <w:r>
        <w:rPr>
          <w:rFonts w:ascii="仿宋" w:hAnsi="仿宋" w:hint="eastAsia"/>
          <w:sz w:val="32"/>
          <w:szCs w:val="32"/>
          <w:lang w:val="zh-TW"/>
        </w:rPr>
        <w:t>、1</w:t>
      </w:r>
      <w:r>
        <w:rPr>
          <w:rFonts w:ascii="仿宋" w:hAnsi="仿宋" w:hint="eastAsia"/>
          <w:sz w:val="32"/>
          <w:szCs w:val="32"/>
          <w:lang w:val="en-US"/>
        </w:rPr>
        <w:t>2</w:t>
      </w:r>
      <w:r>
        <w:rPr>
          <w:rFonts w:ascii="仿宋" w:hAnsi="仿宋" w:hint="eastAsia"/>
          <w:sz w:val="32"/>
          <w:szCs w:val="32"/>
        </w:rPr>
        <w:t>条，对其余条款可适当检查，一个认证周期内覆盖所有条款。</w:t>
      </w:r>
    </w:p>
    <w:p w14:paraId="2F00867B"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249" w:name="_Toc24532"/>
      <w:bookmarkStart w:id="250" w:name="_Toc19855"/>
      <w:bookmarkStart w:id="251" w:name="_Toc6158"/>
      <w:bookmarkStart w:id="252" w:name="_Toc10487"/>
      <w:bookmarkStart w:id="253" w:name="_Toc28826"/>
      <w:bookmarkStart w:id="254" w:name="_Toc13558"/>
      <w:bookmarkStart w:id="255" w:name="_Toc4819"/>
      <w:r>
        <w:rPr>
          <w:rFonts w:ascii="仿宋" w:eastAsia="仿宋" w:hAnsi="仿宋" w:cs="仿宋" w:hint="eastAsia"/>
          <w:sz w:val="32"/>
          <w:szCs w:val="32"/>
          <w:lang w:val="en-US"/>
        </w:rPr>
        <w:t>10.2.3 产品一致性监督检查</w:t>
      </w:r>
      <w:bookmarkEnd w:id="249"/>
      <w:bookmarkEnd w:id="250"/>
      <w:bookmarkEnd w:id="251"/>
      <w:bookmarkEnd w:id="252"/>
      <w:bookmarkEnd w:id="253"/>
      <w:bookmarkEnd w:id="254"/>
      <w:bookmarkEnd w:id="255"/>
    </w:p>
    <w:p w14:paraId="4233FBFE" w14:textId="77777777" w:rsidR="00B11E89" w:rsidRDefault="00000000">
      <w:pPr>
        <w:pStyle w:val="18"/>
        <w:ind w:firstLine="640"/>
        <w:rPr>
          <w:rFonts w:ascii="仿宋" w:hAnsi="仿宋"/>
          <w:sz w:val="32"/>
          <w:szCs w:val="32"/>
        </w:rPr>
      </w:pPr>
      <w:r>
        <w:rPr>
          <w:rFonts w:ascii="仿宋" w:hAnsi="仿宋" w:hint="eastAsia"/>
          <w:sz w:val="32"/>
          <w:szCs w:val="32"/>
        </w:rPr>
        <w:t>产品一致性监督检查应覆盖</w:t>
      </w:r>
      <w:r>
        <w:rPr>
          <w:rFonts w:ascii="仿宋" w:hAnsi="仿宋" w:hint="eastAsia"/>
          <w:sz w:val="32"/>
          <w:szCs w:val="32"/>
          <w:lang w:val="en-US"/>
        </w:rPr>
        <w:t>全部认证单元</w:t>
      </w:r>
      <w:r>
        <w:rPr>
          <w:rFonts w:ascii="仿宋" w:hAnsi="仿宋" w:hint="eastAsia"/>
          <w:sz w:val="32"/>
          <w:szCs w:val="32"/>
        </w:rPr>
        <w:t>，其余按本规则7</w:t>
      </w:r>
      <w:r>
        <w:rPr>
          <w:rFonts w:ascii="仿宋" w:hAnsi="仿宋" w:hint="eastAsia"/>
          <w:sz w:val="32"/>
          <w:szCs w:val="32"/>
          <w:lang w:eastAsia="zh-TW"/>
        </w:rPr>
        <w:t>.</w:t>
      </w:r>
      <w:r>
        <w:rPr>
          <w:rFonts w:ascii="仿宋" w:hAnsi="仿宋" w:hint="eastAsia"/>
          <w:sz w:val="32"/>
          <w:szCs w:val="32"/>
        </w:rPr>
        <w:t>3.2</w:t>
      </w:r>
      <w:r>
        <w:rPr>
          <w:rFonts w:ascii="仿宋" w:hAnsi="仿宋" w:hint="eastAsia"/>
          <w:sz w:val="32"/>
          <w:szCs w:val="32"/>
          <w:lang w:eastAsia="zh-TW"/>
        </w:rPr>
        <w:t>的规定进行</w:t>
      </w:r>
      <w:r>
        <w:rPr>
          <w:rFonts w:ascii="仿宋" w:hAnsi="仿宋" w:hint="eastAsia"/>
          <w:sz w:val="32"/>
          <w:szCs w:val="32"/>
        </w:rPr>
        <w:t>。</w:t>
      </w:r>
      <w:r>
        <w:rPr>
          <w:rFonts w:ascii="仿宋" w:hAnsi="仿宋" w:hint="eastAsia"/>
          <w:kern w:val="0"/>
          <w:sz w:val="32"/>
          <w:szCs w:val="32"/>
          <w:lang w:val="en-US"/>
        </w:rPr>
        <w:t>必要时，产品本体或包装上的相关产品信息可通过非实物的方式进行一致性监督检查</w:t>
      </w:r>
      <w:r>
        <w:rPr>
          <w:rFonts w:ascii="仿宋" w:hAnsi="仿宋" w:hint="eastAsia"/>
          <w:kern w:val="0"/>
          <w:sz w:val="32"/>
          <w:szCs w:val="32"/>
          <w:lang w:val="zh-TW"/>
        </w:rPr>
        <w:t>。</w:t>
      </w:r>
    </w:p>
    <w:p w14:paraId="5F571AE9" w14:textId="77777777" w:rsidR="00B11E89" w:rsidRDefault="00000000">
      <w:pPr>
        <w:pStyle w:val="22"/>
        <w:keepNext/>
        <w:keepLines/>
        <w:shd w:val="clear" w:color="auto" w:fill="auto"/>
        <w:tabs>
          <w:tab w:val="left" w:pos="517"/>
        </w:tabs>
        <w:spacing w:beforeLines="50" w:before="156" w:afterLines="50" w:after="156"/>
        <w:rPr>
          <w:rFonts w:ascii="仿宋" w:eastAsia="仿宋" w:hAnsi="仿宋" w:cs="仿宋"/>
          <w:sz w:val="32"/>
          <w:szCs w:val="32"/>
          <w:lang w:val="en-US"/>
        </w:rPr>
      </w:pPr>
      <w:bookmarkStart w:id="256" w:name="_Toc11723"/>
      <w:bookmarkStart w:id="257" w:name="_Toc26043"/>
      <w:bookmarkStart w:id="258" w:name="_Toc20962"/>
      <w:bookmarkStart w:id="259" w:name="_Toc23476"/>
      <w:bookmarkStart w:id="260" w:name="_Toc19195"/>
      <w:bookmarkStart w:id="261" w:name="_Toc5858"/>
      <w:bookmarkStart w:id="262" w:name="_Toc17476"/>
      <w:r>
        <w:rPr>
          <w:rFonts w:ascii="仿宋" w:eastAsia="仿宋" w:hAnsi="仿宋" w:cs="仿宋" w:hint="eastAsia"/>
          <w:sz w:val="32"/>
          <w:szCs w:val="32"/>
          <w:lang w:val="en-US"/>
        </w:rPr>
        <w:t>10.2.4产品监督检验</w:t>
      </w:r>
      <w:bookmarkEnd w:id="256"/>
      <w:bookmarkEnd w:id="257"/>
      <w:bookmarkEnd w:id="258"/>
      <w:bookmarkEnd w:id="259"/>
      <w:bookmarkEnd w:id="260"/>
      <w:bookmarkEnd w:id="261"/>
      <w:bookmarkEnd w:id="262"/>
    </w:p>
    <w:p w14:paraId="2BB03C1B" w14:textId="77777777" w:rsidR="00B11E89" w:rsidRDefault="00000000">
      <w:pPr>
        <w:pStyle w:val="18"/>
        <w:ind w:firstLine="640"/>
        <w:rPr>
          <w:rFonts w:ascii="仿宋" w:hAnsi="仿宋"/>
          <w:sz w:val="32"/>
          <w:szCs w:val="32"/>
        </w:rPr>
      </w:pPr>
      <w:r>
        <w:rPr>
          <w:rFonts w:ascii="仿宋" w:hAnsi="仿宋" w:hint="eastAsia"/>
          <w:sz w:val="32"/>
          <w:szCs w:val="32"/>
        </w:rPr>
        <w:t>按获证单元进行认证产品的监督检验，原则上可抽取有代表性的认证单元，一个认证周期内覆盖所有认证单元。监督检验的其他要求参见本</w:t>
      </w:r>
      <w:r>
        <w:rPr>
          <w:rFonts w:ascii="仿宋" w:hAnsi="仿宋" w:hint="eastAsia"/>
          <w:sz w:val="32"/>
          <w:szCs w:val="32"/>
          <w:lang w:val="en-US"/>
        </w:rPr>
        <w:t>规则</w:t>
      </w:r>
      <w:r>
        <w:rPr>
          <w:rFonts w:ascii="仿宋" w:hAnsi="仿宋" w:hint="eastAsia"/>
          <w:sz w:val="32"/>
          <w:szCs w:val="32"/>
        </w:rPr>
        <w:t>8.3的规定。当利用其他检验结果时参见本</w:t>
      </w:r>
      <w:r>
        <w:rPr>
          <w:rFonts w:ascii="仿宋" w:hAnsi="仿宋" w:hint="eastAsia"/>
          <w:sz w:val="32"/>
          <w:szCs w:val="32"/>
          <w:lang w:val="en-US"/>
        </w:rPr>
        <w:t>规则</w:t>
      </w:r>
      <w:r>
        <w:rPr>
          <w:rFonts w:ascii="仿宋" w:hAnsi="仿宋" w:hint="eastAsia"/>
          <w:sz w:val="32"/>
          <w:szCs w:val="32"/>
        </w:rPr>
        <w:t>8.4的规定。</w:t>
      </w:r>
    </w:p>
    <w:p w14:paraId="22FE9B05"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263" w:name="_Toc11288"/>
      <w:bookmarkStart w:id="264" w:name="_Toc155172167"/>
      <w:bookmarkStart w:id="265" w:name="_Toc14974"/>
      <w:bookmarkStart w:id="266" w:name="_Toc4110"/>
      <w:bookmarkStart w:id="267" w:name="_Toc49198272"/>
      <w:bookmarkStart w:id="268" w:name="_Toc30369"/>
      <w:bookmarkStart w:id="269" w:name="_Toc25612"/>
      <w:bookmarkStart w:id="270" w:name="_Toc32757"/>
      <w:r>
        <w:rPr>
          <w:rFonts w:ascii="仿宋" w:eastAsia="仿宋" w:hAnsi="仿宋" w:cs="仿宋" w:hint="eastAsia"/>
          <w:sz w:val="32"/>
          <w:szCs w:val="32"/>
          <w:lang w:val="en-US"/>
        </w:rPr>
        <w:lastRenderedPageBreak/>
        <w:t>10.3 监督检查结论</w:t>
      </w:r>
      <w:bookmarkEnd w:id="263"/>
      <w:bookmarkEnd w:id="264"/>
      <w:bookmarkEnd w:id="265"/>
      <w:bookmarkEnd w:id="266"/>
      <w:bookmarkEnd w:id="267"/>
      <w:bookmarkEnd w:id="268"/>
      <w:bookmarkEnd w:id="269"/>
      <w:bookmarkEnd w:id="270"/>
    </w:p>
    <w:p w14:paraId="1C8DE609" w14:textId="77777777" w:rsidR="00B11E89" w:rsidRDefault="00000000">
      <w:pPr>
        <w:pStyle w:val="18"/>
        <w:ind w:firstLine="640"/>
        <w:rPr>
          <w:rFonts w:ascii="仿宋" w:hAnsi="仿宋"/>
          <w:sz w:val="32"/>
          <w:szCs w:val="32"/>
        </w:rPr>
      </w:pPr>
      <w:r>
        <w:rPr>
          <w:rFonts w:ascii="仿宋" w:hAnsi="仿宋" w:hint="eastAsia"/>
          <w:sz w:val="32"/>
          <w:szCs w:val="32"/>
        </w:rPr>
        <w:t>监督检查结论可分为以下三种情况：</w:t>
      </w:r>
    </w:p>
    <w:p w14:paraId="0ABEAB3C" w14:textId="77777777" w:rsidR="00B11E89" w:rsidRDefault="00000000">
      <w:pPr>
        <w:pStyle w:val="18"/>
        <w:ind w:firstLine="640"/>
        <w:rPr>
          <w:rFonts w:ascii="仿宋" w:hAnsi="仿宋"/>
          <w:sz w:val="32"/>
          <w:szCs w:val="32"/>
        </w:rPr>
      </w:pPr>
      <w:r>
        <w:rPr>
          <w:rFonts w:ascii="仿宋" w:hAnsi="仿宋" w:hint="eastAsia"/>
          <w:sz w:val="32"/>
          <w:szCs w:val="32"/>
        </w:rPr>
        <w:t>（1）通过</w:t>
      </w:r>
    </w:p>
    <w:p w14:paraId="4FBBC69B" w14:textId="77777777" w:rsidR="00B11E89" w:rsidRDefault="00000000">
      <w:pPr>
        <w:pStyle w:val="18"/>
        <w:ind w:firstLine="640"/>
        <w:rPr>
          <w:rFonts w:ascii="仿宋" w:hAnsi="仿宋"/>
          <w:sz w:val="32"/>
          <w:szCs w:val="32"/>
        </w:rPr>
      </w:pPr>
      <w:r>
        <w:rPr>
          <w:rFonts w:ascii="仿宋" w:hAnsi="仿宋" w:hint="eastAsia"/>
          <w:sz w:val="32"/>
          <w:szCs w:val="32"/>
        </w:rPr>
        <w:t>工厂保证能力监督检查、产品一致性监督检查、产品监督检验均通过，且工厂质量保证能力监督检查未发现不符合项。</w:t>
      </w:r>
    </w:p>
    <w:p w14:paraId="71BF0FC8" w14:textId="77777777" w:rsidR="00B11E89" w:rsidRDefault="00000000">
      <w:pPr>
        <w:pStyle w:val="18"/>
        <w:ind w:firstLine="640"/>
        <w:rPr>
          <w:rFonts w:ascii="仿宋" w:hAnsi="仿宋"/>
          <w:sz w:val="32"/>
          <w:szCs w:val="32"/>
        </w:rPr>
      </w:pPr>
      <w:r>
        <w:rPr>
          <w:rFonts w:ascii="仿宋" w:hAnsi="仿宋" w:hint="eastAsia"/>
          <w:sz w:val="32"/>
          <w:szCs w:val="32"/>
        </w:rPr>
        <w:t>（2）验证纠正措施合格后通过</w:t>
      </w:r>
    </w:p>
    <w:p w14:paraId="49CD65F0" w14:textId="77777777" w:rsidR="00B11E89" w:rsidRDefault="00000000">
      <w:pPr>
        <w:pStyle w:val="18"/>
        <w:ind w:firstLine="640"/>
        <w:rPr>
          <w:rFonts w:ascii="仿宋" w:hAnsi="仿宋"/>
          <w:sz w:val="32"/>
          <w:szCs w:val="32"/>
        </w:rPr>
      </w:pPr>
      <w:r>
        <w:rPr>
          <w:rFonts w:ascii="仿宋" w:hAnsi="仿宋" w:hint="eastAsia"/>
          <w:sz w:val="32"/>
          <w:szCs w:val="32"/>
        </w:rPr>
        <w:t>产品监督检验通过，工厂保证能力和产品一致性监督检查发现存在一般不符合项，可允许限期整改，报检查组书面资料验证或现场验证其措施有效的，监督检查通过。</w:t>
      </w:r>
    </w:p>
    <w:p w14:paraId="67CC92CF" w14:textId="77777777" w:rsidR="00B11E89" w:rsidRDefault="00000000">
      <w:pPr>
        <w:pStyle w:val="18"/>
        <w:ind w:firstLine="640"/>
        <w:rPr>
          <w:rFonts w:ascii="仿宋" w:hAnsi="仿宋"/>
          <w:sz w:val="32"/>
          <w:szCs w:val="32"/>
        </w:rPr>
      </w:pPr>
      <w:r>
        <w:rPr>
          <w:rFonts w:ascii="仿宋" w:hAnsi="仿宋" w:hint="eastAsia"/>
          <w:sz w:val="32"/>
          <w:szCs w:val="32"/>
        </w:rPr>
        <w:t>（3）不通过</w:t>
      </w:r>
    </w:p>
    <w:p w14:paraId="2E28FB3F" w14:textId="77777777" w:rsidR="00B11E89" w:rsidRDefault="00000000">
      <w:pPr>
        <w:pStyle w:val="18"/>
        <w:ind w:firstLine="640"/>
        <w:rPr>
          <w:rFonts w:ascii="仿宋" w:hAnsi="仿宋"/>
          <w:kern w:val="0"/>
          <w:sz w:val="32"/>
          <w:szCs w:val="32"/>
        </w:rPr>
      </w:pPr>
      <w:r>
        <w:rPr>
          <w:rFonts w:ascii="仿宋" w:hAnsi="仿宋" w:hint="eastAsia"/>
          <w:kern w:val="0"/>
          <w:sz w:val="32"/>
          <w:szCs w:val="32"/>
        </w:rPr>
        <w:t>产品监督检验未通过或工厂保证能力监督检查、产品一致性监督检查发现存在系统性的严重缺陷等问题，应判定监督检查不通过或终止检查。</w:t>
      </w:r>
    </w:p>
    <w:p w14:paraId="753B76E0"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271" w:name="_Toc27008"/>
      <w:bookmarkStart w:id="272" w:name="_Toc7375"/>
      <w:bookmarkStart w:id="273" w:name="_Toc15604"/>
      <w:bookmarkStart w:id="274" w:name="_Toc8187"/>
      <w:bookmarkStart w:id="275" w:name="_Toc16396"/>
      <w:bookmarkStart w:id="276" w:name="_Toc155172168"/>
      <w:bookmarkStart w:id="277" w:name="_Toc49198273"/>
      <w:bookmarkStart w:id="278" w:name="_Toc30535"/>
      <w:r>
        <w:rPr>
          <w:rFonts w:ascii="仿宋" w:eastAsia="仿宋" w:hAnsi="仿宋" w:cs="仿宋" w:hint="eastAsia"/>
          <w:sz w:val="32"/>
          <w:szCs w:val="32"/>
          <w:lang w:val="en-US"/>
        </w:rPr>
        <w:t>10.4 监督检查结果评价</w:t>
      </w:r>
      <w:bookmarkEnd w:id="271"/>
      <w:bookmarkEnd w:id="272"/>
      <w:bookmarkEnd w:id="273"/>
      <w:bookmarkEnd w:id="274"/>
      <w:bookmarkEnd w:id="275"/>
      <w:bookmarkEnd w:id="276"/>
      <w:bookmarkEnd w:id="277"/>
      <w:bookmarkEnd w:id="278"/>
    </w:p>
    <w:p w14:paraId="054C6B29" w14:textId="77777777" w:rsidR="00B11E89" w:rsidRDefault="00000000">
      <w:pPr>
        <w:pStyle w:val="18"/>
        <w:ind w:firstLine="640"/>
        <w:rPr>
          <w:rFonts w:ascii="仿宋" w:hAnsi="仿宋"/>
          <w:sz w:val="32"/>
          <w:szCs w:val="32"/>
        </w:rPr>
      </w:pPr>
      <w:r>
        <w:rPr>
          <w:rFonts w:ascii="仿宋" w:hAnsi="仿宋" w:hint="eastAsia"/>
          <w:sz w:val="32"/>
          <w:szCs w:val="32"/>
          <w:lang w:val="en-US"/>
        </w:rPr>
        <w:t>本机构</w:t>
      </w:r>
      <w:r>
        <w:rPr>
          <w:rFonts w:ascii="仿宋" w:hAnsi="仿宋" w:hint="eastAsia"/>
          <w:sz w:val="32"/>
          <w:szCs w:val="32"/>
        </w:rPr>
        <w:t>组织对监督检查结论、监督检验结论进行综合评价，评价</w:t>
      </w:r>
      <w:r>
        <w:rPr>
          <w:rFonts w:ascii="仿宋" w:hAnsi="仿宋" w:hint="eastAsia"/>
          <w:sz w:val="32"/>
          <w:szCs w:val="32"/>
          <w:lang w:val="en-US"/>
        </w:rPr>
        <w:t>通过</w:t>
      </w:r>
      <w:r>
        <w:rPr>
          <w:rFonts w:ascii="仿宋" w:hAnsi="仿宋" w:hint="eastAsia"/>
          <w:sz w:val="32"/>
          <w:szCs w:val="32"/>
        </w:rPr>
        <w:t>的，</w:t>
      </w:r>
      <w:r>
        <w:rPr>
          <w:rFonts w:ascii="仿宋" w:hAnsi="仿宋" w:hint="eastAsia"/>
          <w:sz w:val="32"/>
          <w:szCs w:val="32"/>
          <w:lang w:val="en-US"/>
        </w:rPr>
        <w:t>产品</w:t>
      </w:r>
      <w:r>
        <w:rPr>
          <w:rFonts w:ascii="仿宋" w:hAnsi="仿宋" w:hint="eastAsia"/>
          <w:sz w:val="32"/>
          <w:szCs w:val="32"/>
        </w:rPr>
        <w:t>认证证书持续有效。当监督检查不通过或监督检验不合格时，则判定年度监督不合格，按照</w:t>
      </w:r>
      <w:r>
        <w:rPr>
          <w:rFonts w:ascii="仿宋" w:hAnsi="仿宋" w:hint="eastAsia"/>
          <w:sz w:val="32"/>
          <w:szCs w:val="32"/>
          <w:lang w:val="en-US"/>
        </w:rPr>
        <w:t>本规则13</w:t>
      </w:r>
      <w:r>
        <w:rPr>
          <w:rFonts w:ascii="仿宋" w:hAnsi="仿宋" w:hint="eastAsia"/>
          <w:sz w:val="32"/>
          <w:szCs w:val="32"/>
        </w:rPr>
        <w:t>.</w:t>
      </w:r>
      <w:r>
        <w:rPr>
          <w:rFonts w:ascii="仿宋" w:hAnsi="仿宋" w:hint="eastAsia"/>
          <w:sz w:val="32"/>
          <w:szCs w:val="32"/>
          <w:lang w:val="en-US"/>
        </w:rPr>
        <w:t>5</w:t>
      </w:r>
      <w:r>
        <w:rPr>
          <w:rFonts w:ascii="仿宋" w:hAnsi="仿宋" w:hint="eastAsia"/>
          <w:sz w:val="32"/>
          <w:szCs w:val="32"/>
        </w:rPr>
        <w:t>规定执行。</w:t>
      </w:r>
    </w:p>
    <w:p w14:paraId="5FB7BA11"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279" w:name="_Toc10841"/>
      <w:bookmarkStart w:id="280" w:name="_Toc21610"/>
      <w:bookmarkStart w:id="281" w:name="_Toc17043"/>
      <w:bookmarkStart w:id="282" w:name="_Toc155172170"/>
      <w:bookmarkStart w:id="283" w:name="_Toc21359"/>
      <w:bookmarkStart w:id="284" w:name="_Toc31130"/>
      <w:bookmarkStart w:id="285" w:name="_Toc49198275"/>
      <w:r>
        <w:rPr>
          <w:rFonts w:ascii="仿宋" w:eastAsia="仿宋" w:hAnsi="仿宋" w:cs="仿宋" w:hint="eastAsia"/>
          <w:b/>
          <w:sz w:val="32"/>
          <w:szCs w:val="32"/>
          <w:lang w:val="en-US"/>
        </w:rPr>
        <w:t>11</w:t>
      </w:r>
      <w:r>
        <w:rPr>
          <w:rFonts w:ascii="仿宋" w:eastAsia="仿宋" w:hAnsi="仿宋" w:cs="仿宋" w:hint="eastAsia"/>
          <w:b/>
          <w:sz w:val="32"/>
          <w:szCs w:val="32"/>
        </w:rPr>
        <w:t xml:space="preserve"> </w:t>
      </w:r>
      <w:bookmarkEnd w:id="279"/>
      <w:r>
        <w:rPr>
          <w:rFonts w:ascii="仿宋" w:eastAsia="仿宋" w:hAnsi="仿宋" w:cs="仿宋" w:hint="eastAsia"/>
          <w:b/>
          <w:sz w:val="32"/>
          <w:szCs w:val="32"/>
          <w:lang w:val="en-US"/>
        </w:rPr>
        <w:t>再认证</w:t>
      </w:r>
    </w:p>
    <w:p w14:paraId="266A0488" w14:textId="77777777" w:rsidR="00B11E89" w:rsidRDefault="00000000">
      <w:pPr>
        <w:pStyle w:val="18"/>
        <w:ind w:firstLine="640"/>
        <w:rPr>
          <w:rFonts w:ascii="仿宋" w:hAnsi="仿宋"/>
          <w:sz w:val="32"/>
          <w:szCs w:val="32"/>
        </w:rPr>
      </w:pPr>
      <w:r>
        <w:rPr>
          <w:rFonts w:ascii="仿宋" w:hAnsi="仿宋" w:hint="eastAsia"/>
          <w:sz w:val="32"/>
          <w:szCs w:val="32"/>
        </w:rPr>
        <w:lastRenderedPageBreak/>
        <w:t>认证证书有效期届满，需延续使用的，认证委托人应在认证证书有效期届满前 90 天内按照初始申请的流程进行申请，</w:t>
      </w:r>
      <w:r>
        <w:rPr>
          <w:rFonts w:ascii="仿宋" w:hAnsi="仿宋" w:hint="eastAsia"/>
          <w:sz w:val="32"/>
          <w:szCs w:val="32"/>
          <w:lang w:val="en-US"/>
        </w:rPr>
        <w:t>本机构</w:t>
      </w:r>
      <w:r>
        <w:rPr>
          <w:rFonts w:ascii="仿宋" w:hAnsi="仿宋" w:hint="eastAsia"/>
          <w:sz w:val="32"/>
          <w:szCs w:val="32"/>
        </w:rPr>
        <w:t>按照初始认证流程进行再认证检查，再认证检查通过后换发新证书。</w:t>
      </w:r>
    </w:p>
    <w:p w14:paraId="4C3C8D87"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r>
        <w:rPr>
          <w:rFonts w:ascii="仿宋" w:eastAsia="仿宋" w:hAnsi="仿宋" w:cs="仿宋" w:hint="eastAsia"/>
          <w:b/>
          <w:sz w:val="32"/>
          <w:szCs w:val="32"/>
        </w:rPr>
        <w:t xml:space="preserve">12 </w:t>
      </w:r>
      <w:bookmarkEnd w:id="280"/>
      <w:bookmarkEnd w:id="281"/>
      <w:bookmarkEnd w:id="282"/>
      <w:r>
        <w:rPr>
          <w:rFonts w:ascii="仿宋" w:eastAsia="仿宋" w:hAnsi="仿宋" w:cs="仿宋" w:hint="eastAsia"/>
          <w:b/>
          <w:sz w:val="32"/>
          <w:szCs w:val="32"/>
        </w:rPr>
        <w:t>认证范围变更</w:t>
      </w:r>
      <w:bookmarkEnd w:id="283"/>
      <w:bookmarkEnd w:id="284"/>
    </w:p>
    <w:p w14:paraId="4A0E4FC1" w14:textId="77777777" w:rsidR="00B11E89" w:rsidRDefault="00000000">
      <w:pPr>
        <w:pStyle w:val="18"/>
        <w:ind w:firstLine="640"/>
        <w:rPr>
          <w:rFonts w:ascii="仿宋" w:hAnsi="仿宋"/>
          <w:sz w:val="32"/>
          <w:szCs w:val="32"/>
        </w:rPr>
      </w:pPr>
      <w:bookmarkStart w:id="286" w:name="_Toc513811532"/>
      <w:bookmarkStart w:id="287" w:name="_Toc66116976"/>
      <w:r>
        <w:rPr>
          <w:rFonts w:ascii="仿宋" w:hAnsi="仿宋" w:hint="eastAsia"/>
          <w:sz w:val="32"/>
          <w:szCs w:val="32"/>
        </w:rPr>
        <w:t>在认证证书有效期范围内，认证委托人需在下次年度监督检查前、年度监督检查时扩展认证单元、产品名称及型号的，认证委托人应从申请开始办理手续，本机构评价扩展产品与原认证产品的一致性程度，以及原认证结果对于扩大内容的有效性程度，同时按以下要求进行现场检查：</w:t>
      </w:r>
    </w:p>
    <w:p w14:paraId="2216858B" w14:textId="77777777" w:rsidR="00B11E89" w:rsidRDefault="00000000">
      <w:pPr>
        <w:pStyle w:val="18"/>
        <w:ind w:firstLine="640"/>
        <w:rPr>
          <w:rFonts w:ascii="仿宋" w:hAnsi="仿宋"/>
          <w:sz w:val="32"/>
          <w:szCs w:val="32"/>
        </w:rPr>
      </w:pPr>
      <w:r>
        <w:rPr>
          <w:rFonts w:ascii="仿宋" w:hAnsi="仿宋" w:hint="eastAsia"/>
          <w:sz w:val="32"/>
          <w:szCs w:val="32"/>
        </w:rPr>
        <w:t>（1）对于需在下次监督检查前扩展认证单元的，</w:t>
      </w:r>
      <w:r>
        <w:rPr>
          <w:rFonts w:ascii="仿宋" w:hAnsi="仿宋" w:hint="eastAsia"/>
          <w:sz w:val="32"/>
          <w:szCs w:val="32"/>
          <w:lang w:val="en-US"/>
        </w:rPr>
        <w:t>本机构</w:t>
      </w:r>
      <w:r>
        <w:rPr>
          <w:rFonts w:ascii="仿宋" w:hAnsi="仿宋" w:hint="eastAsia"/>
          <w:sz w:val="32"/>
          <w:szCs w:val="32"/>
        </w:rPr>
        <w:t>至少从工厂保证能力监督必查条款、产品一致性方面进行补充现场检查。扩展一个认证单元现场检查人日数不超过1人日，在此基础上，每增加一个认证单元，增加1人日,最多增加3人日。</w:t>
      </w:r>
    </w:p>
    <w:p w14:paraId="550DE496" w14:textId="77777777" w:rsidR="00B11E89" w:rsidRDefault="00000000">
      <w:pPr>
        <w:pStyle w:val="18"/>
        <w:ind w:firstLine="640"/>
        <w:rPr>
          <w:rFonts w:ascii="仿宋" w:hAnsi="仿宋"/>
          <w:sz w:val="32"/>
          <w:szCs w:val="32"/>
        </w:rPr>
      </w:pPr>
      <w:r>
        <w:rPr>
          <w:rFonts w:ascii="仿宋" w:hAnsi="仿宋" w:hint="eastAsia"/>
          <w:sz w:val="32"/>
          <w:szCs w:val="32"/>
        </w:rPr>
        <w:t>（2）对于需在年度监督检查时扩展认证单元的，每扩展一个认证单元，增加1人日。</w:t>
      </w:r>
    </w:p>
    <w:p w14:paraId="11072616" w14:textId="77777777" w:rsidR="00B11E89" w:rsidRDefault="00000000">
      <w:pPr>
        <w:pStyle w:val="18"/>
        <w:ind w:firstLine="640"/>
        <w:rPr>
          <w:rFonts w:ascii="仿宋" w:hAnsi="仿宋"/>
          <w:sz w:val="32"/>
          <w:szCs w:val="32"/>
        </w:rPr>
      </w:pPr>
      <w:r>
        <w:rPr>
          <w:rFonts w:ascii="仿宋" w:hAnsi="仿宋" w:hint="eastAsia"/>
          <w:sz w:val="32"/>
          <w:szCs w:val="32"/>
        </w:rPr>
        <w:t>（3）对于需在下次年度监督检查前或年度监督检查时扩展产品及型号的，可酌情增加现场检查人日数。</w:t>
      </w:r>
    </w:p>
    <w:p w14:paraId="5A4CDA6E" w14:textId="77777777" w:rsidR="00B11E89" w:rsidRDefault="00000000">
      <w:pPr>
        <w:spacing w:line="58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（4）在认证单元内扩展认证产品时，认证委托人提供的材料应符合认证要求，并在下次监督检查时给予验证。</w:t>
      </w:r>
    </w:p>
    <w:p w14:paraId="51648FE4" w14:textId="77777777" w:rsidR="00B11E89" w:rsidRDefault="00000000">
      <w:pPr>
        <w:pStyle w:val="18"/>
        <w:ind w:firstLine="640"/>
        <w:rPr>
          <w:rFonts w:ascii="仿宋" w:hAnsi="仿宋"/>
          <w:sz w:val="32"/>
          <w:szCs w:val="32"/>
        </w:rPr>
      </w:pPr>
      <w:r>
        <w:rPr>
          <w:rFonts w:ascii="仿宋" w:hAnsi="仿宋" w:cs="宋体" w:hint="eastAsia"/>
          <w:kern w:val="0"/>
          <w:sz w:val="32"/>
          <w:szCs w:val="32"/>
          <w:lang w:val="en-US"/>
        </w:rPr>
        <w:t>（5）认证委托人要求缩小证书范围的，本机构经确认后注销或变更认证证书。</w:t>
      </w:r>
    </w:p>
    <w:p w14:paraId="19F1072E"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288" w:name="_Toc1108"/>
      <w:bookmarkStart w:id="289" w:name="_Toc19133"/>
      <w:bookmarkStart w:id="290" w:name="_Toc23565"/>
      <w:bookmarkStart w:id="291" w:name="_Toc155172171"/>
      <w:bookmarkStart w:id="292" w:name="_Toc19932"/>
      <w:bookmarkEnd w:id="286"/>
      <w:bookmarkEnd w:id="287"/>
      <w:r>
        <w:rPr>
          <w:rFonts w:ascii="仿宋" w:eastAsia="仿宋" w:hAnsi="仿宋" w:cs="仿宋" w:hint="eastAsia"/>
          <w:b/>
          <w:sz w:val="32"/>
          <w:szCs w:val="32"/>
        </w:rPr>
        <w:t>13 认证证书</w:t>
      </w:r>
      <w:bookmarkEnd w:id="288"/>
      <w:bookmarkEnd w:id="289"/>
      <w:bookmarkEnd w:id="290"/>
      <w:bookmarkEnd w:id="291"/>
      <w:bookmarkEnd w:id="292"/>
    </w:p>
    <w:p w14:paraId="4EAD3206"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293" w:name="_Toc28545"/>
      <w:bookmarkStart w:id="294" w:name="_Toc6970"/>
      <w:bookmarkStart w:id="295" w:name="_Toc155172172"/>
      <w:bookmarkStart w:id="296" w:name="_Toc28463"/>
      <w:bookmarkStart w:id="297" w:name="_Toc29518"/>
      <w:bookmarkStart w:id="298" w:name="_Toc11032"/>
      <w:r>
        <w:rPr>
          <w:rFonts w:ascii="仿宋" w:eastAsia="仿宋" w:hAnsi="仿宋" w:cs="仿宋" w:hint="eastAsia"/>
          <w:sz w:val="32"/>
          <w:szCs w:val="32"/>
          <w:lang w:val="en-US"/>
        </w:rPr>
        <w:t>13.1 证书的保持</w:t>
      </w:r>
      <w:bookmarkEnd w:id="293"/>
      <w:bookmarkEnd w:id="294"/>
      <w:bookmarkEnd w:id="295"/>
      <w:bookmarkEnd w:id="296"/>
      <w:bookmarkEnd w:id="297"/>
      <w:bookmarkEnd w:id="298"/>
    </w:p>
    <w:p w14:paraId="6564E080" w14:textId="77777777" w:rsidR="00B11E89" w:rsidRDefault="00000000">
      <w:pPr>
        <w:pStyle w:val="18"/>
        <w:ind w:firstLine="640"/>
        <w:rPr>
          <w:rFonts w:ascii="仿宋" w:hAnsi="仿宋"/>
          <w:sz w:val="32"/>
          <w:szCs w:val="32"/>
        </w:rPr>
      </w:pPr>
      <w:bookmarkStart w:id="299" w:name="_Toc3407"/>
      <w:bookmarkStart w:id="300" w:name="_Toc14512"/>
      <w:bookmarkStart w:id="301" w:name="_Toc15460"/>
      <w:bookmarkStart w:id="302" w:name="_Toc8580"/>
      <w:bookmarkStart w:id="303" w:name="_Toc155172173"/>
      <w:bookmarkStart w:id="304" w:name="_Toc16634"/>
      <w:r>
        <w:rPr>
          <w:rFonts w:ascii="仿宋" w:hAnsi="仿宋" w:hint="eastAsia"/>
          <w:sz w:val="32"/>
          <w:szCs w:val="32"/>
        </w:rPr>
        <w:t>认证证书的有效期为3年，证书的有效性通过定期监督来保持。</w:t>
      </w:r>
    </w:p>
    <w:p w14:paraId="6A0583E9" w14:textId="77777777" w:rsidR="00B11E89" w:rsidRDefault="00000000">
      <w:pPr>
        <w:pStyle w:val="18"/>
        <w:ind w:firstLine="640"/>
        <w:rPr>
          <w:rFonts w:ascii="仿宋" w:hAnsi="仿宋"/>
          <w:sz w:val="32"/>
          <w:szCs w:val="32"/>
        </w:rPr>
      </w:pPr>
      <w:r>
        <w:rPr>
          <w:rFonts w:ascii="仿宋" w:hAnsi="仿宋" w:hint="eastAsia"/>
          <w:sz w:val="32"/>
          <w:szCs w:val="32"/>
        </w:rPr>
        <w:t>认证证书有效期届满，需延续使用的，认证委托人应在认证证书有效期届满前</w:t>
      </w:r>
      <w:r>
        <w:rPr>
          <w:rFonts w:ascii="仿宋" w:hAnsi="仿宋" w:hint="eastAsia"/>
          <w:sz w:val="32"/>
          <w:szCs w:val="32"/>
          <w:lang w:val="en-US"/>
        </w:rPr>
        <w:t>90日</w:t>
      </w:r>
      <w:r>
        <w:rPr>
          <w:rFonts w:ascii="仿宋" w:hAnsi="仿宋" w:hint="eastAsia"/>
          <w:sz w:val="32"/>
          <w:szCs w:val="32"/>
        </w:rPr>
        <w:t>内提出延续申请。</w:t>
      </w:r>
      <w:r>
        <w:rPr>
          <w:rFonts w:ascii="仿宋" w:hAnsi="仿宋" w:hint="eastAsia"/>
          <w:sz w:val="32"/>
          <w:szCs w:val="32"/>
          <w:lang w:val="en-US"/>
        </w:rPr>
        <w:t>本机构</w:t>
      </w:r>
      <w:r>
        <w:rPr>
          <w:rFonts w:ascii="仿宋" w:hAnsi="仿宋" w:hint="eastAsia"/>
          <w:sz w:val="32"/>
          <w:szCs w:val="32"/>
        </w:rPr>
        <w:t>按照初始认证流程进行再认证检查，再认证检查通过后换发新证书。</w:t>
      </w:r>
    </w:p>
    <w:p w14:paraId="70A273AF"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r>
        <w:rPr>
          <w:rFonts w:ascii="仿宋" w:eastAsia="仿宋" w:hAnsi="仿宋" w:cs="仿宋" w:hint="eastAsia"/>
          <w:sz w:val="32"/>
          <w:szCs w:val="32"/>
          <w:lang w:val="en-US"/>
        </w:rPr>
        <w:t>13.2 证书覆盖内容</w:t>
      </w:r>
      <w:bookmarkEnd w:id="299"/>
      <w:bookmarkEnd w:id="300"/>
      <w:bookmarkEnd w:id="301"/>
      <w:bookmarkEnd w:id="302"/>
      <w:bookmarkEnd w:id="303"/>
      <w:bookmarkEnd w:id="304"/>
    </w:p>
    <w:p w14:paraId="233CEBF3" w14:textId="77777777" w:rsidR="00B11E89" w:rsidRDefault="00000000">
      <w:pPr>
        <w:pStyle w:val="18"/>
        <w:ind w:firstLine="640"/>
        <w:rPr>
          <w:rFonts w:ascii="仿宋" w:hAnsi="仿宋"/>
          <w:sz w:val="32"/>
          <w:szCs w:val="32"/>
        </w:rPr>
      </w:pPr>
      <w:r>
        <w:rPr>
          <w:rFonts w:ascii="仿宋" w:hAnsi="仿宋" w:hint="eastAsia"/>
          <w:sz w:val="32"/>
          <w:szCs w:val="32"/>
        </w:rPr>
        <w:t>认证证书应包括以下基本内容：</w:t>
      </w:r>
    </w:p>
    <w:p w14:paraId="733487FD" w14:textId="77777777" w:rsidR="00B11E89" w:rsidRDefault="00000000">
      <w:pPr>
        <w:pStyle w:val="18"/>
        <w:ind w:firstLine="640"/>
        <w:rPr>
          <w:rFonts w:ascii="仿宋" w:hAnsi="仿宋"/>
          <w:sz w:val="32"/>
          <w:szCs w:val="32"/>
        </w:rPr>
      </w:pPr>
      <w:r>
        <w:rPr>
          <w:rFonts w:ascii="仿宋" w:hAnsi="仿宋" w:hint="eastAsia"/>
          <w:sz w:val="32"/>
          <w:szCs w:val="32"/>
        </w:rPr>
        <w:t>（1）认证委托人/</w:t>
      </w:r>
      <w:r>
        <w:rPr>
          <w:rFonts w:ascii="仿宋" w:hAnsi="仿宋" w:hint="eastAsia"/>
          <w:sz w:val="32"/>
          <w:szCs w:val="32"/>
          <w:lang w:val="en-US"/>
        </w:rPr>
        <w:t>生产者</w:t>
      </w:r>
      <w:r>
        <w:rPr>
          <w:rFonts w:ascii="仿宋" w:hAnsi="仿宋" w:hint="eastAsia"/>
          <w:sz w:val="32"/>
          <w:szCs w:val="32"/>
        </w:rPr>
        <w:t>/生产</w:t>
      </w:r>
      <w:r>
        <w:rPr>
          <w:rFonts w:ascii="仿宋" w:hAnsi="仿宋" w:hint="eastAsia"/>
          <w:sz w:val="32"/>
          <w:szCs w:val="32"/>
          <w:lang w:val="en-US"/>
        </w:rPr>
        <w:t>企业</w:t>
      </w:r>
      <w:r>
        <w:rPr>
          <w:rFonts w:ascii="仿宋" w:hAnsi="仿宋" w:hint="eastAsia"/>
          <w:sz w:val="32"/>
          <w:szCs w:val="32"/>
        </w:rPr>
        <w:t>的名称、地址；</w:t>
      </w:r>
    </w:p>
    <w:p w14:paraId="4151F663" w14:textId="77777777" w:rsidR="00B11E89" w:rsidRDefault="00000000">
      <w:pPr>
        <w:pStyle w:val="18"/>
        <w:ind w:firstLine="640"/>
        <w:rPr>
          <w:rFonts w:ascii="仿宋" w:hAnsi="仿宋"/>
          <w:sz w:val="32"/>
          <w:szCs w:val="32"/>
        </w:rPr>
      </w:pPr>
      <w:r>
        <w:rPr>
          <w:rFonts w:ascii="仿宋" w:hAnsi="仿宋" w:hint="eastAsia"/>
          <w:sz w:val="32"/>
          <w:szCs w:val="32"/>
        </w:rPr>
        <w:t>（2）认证单元名称，及产品名称、系列、规格型号（适用时）等；</w:t>
      </w:r>
    </w:p>
    <w:p w14:paraId="00660903" w14:textId="77777777" w:rsidR="00B11E89" w:rsidRDefault="00000000">
      <w:pPr>
        <w:pStyle w:val="18"/>
        <w:ind w:firstLine="640"/>
        <w:rPr>
          <w:rFonts w:ascii="仿宋" w:hAnsi="仿宋"/>
          <w:sz w:val="32"/>
          <w:szCs w:val="32"/>
        </w:rPr>
      </w:pPr>
      <w:r>
        <w:rPr>
          <w:rFonts w:ascii="仿宋" w:hAnsi="仿宋" w:hint="eastAsia"/>
          <w:sz w:val="32"/>
          <w:szCs w:val="32"/>
        </w:rPr>
        <w:t>（3）认证依据；</w:t>
      </w:r>
    </w:p>
    <w:p w14:paraId="657471C8" w14:textId="77777777" w:rsidR="00B11E89" w:rsidRDefault="00000000">
      <w:pPr>
        <w:pStyle w:val="18"/>
        <w:ind w:firstLine="640"/>
        <w:rPr>
          <w:rFonts w:ascii="仿宋" w:hAnsi="仿宋"/>
          <w:sz w:val="32"/>
          <w:szCs w:val="32"/>
        </w:rPr>
      </w:pPr>
      <w:r>
        <w:rPr>
          <w:rFonts w:ascii="仿宋" w:hAnsi="仿宋" w:hint="eastAsia"/>
          <w:sz w:val="32"/>
          <w:szCs w:val="32"/>
        </w:rPr>
        <w:t>（4）认证模式；</w:t>
      </w:r>
    </w:p>
    <w:p w14:paraId="3F3E009E" w14:textId="77777777" w:rsidR="00B11E89" w:rsidRDefault="00000000">
      <w:pPr>
        <w:pStyle w:val="18"/>
        <w:ind w:firstLine="640"/>
        <w:rPr>
          <w:rFonts w:ascii="仿宋" w:hAnsi="仿宋"/>
          <w:sz w:val="32"/>
          <w:szCs w:val="32"/>
        </w:rPr>
      </w:pPr>
      <w:r>
        <w:rPr>
          <w:rFonts w:ascii="仿宋" w:hAnsi="仿宋" w:hint="eastAsia"/>
          <w:sz w:val="32"/>
          <w:szCs w:val="32"/>
        </w:rPr>
        <w:t>（5）发证日期和有效期；</w:t>
      </w:r>
    </w:p>
    <w:p w14:paraId="48AA7208" w14:textId="77777777" w:rsidR="00B11E89" w:rsidRDefault="00000000">
      <w:pPr>
        <w:pStyle w:val="18"/>
        <w:ind w:firstLine="640"/>
        <w:rPr>
          <w:rFonts w:ascii="仿宋" w:hAnsi="仿宋"/>
          <w:sz w:val="32"/>
          <w:szCs w:val="32"/>
        </w:rPr>
      </w:pPr>
      <w:r>
        <w:rPr>
          <w:rFonts w:ascii="仿宋" w:hAnsi="仿宋" w:hint="eastAsia"/>
          <w:sz w:val="32"/>
          <w:szCs w:val="32"/>
        </w:rPr>
        <w:lastRenderedPageBreak/>
        <w:t>（6）认证机构名称；</w:t>
      </w:r>
    </w:p>
    <w:p w14:paraId="4DE5856E" w14:textId="77777777" w:rsidR="00B11E89" w:rsidRDefault="00000000">
      <w:pPr>
        <w:pStyle w:val="18"/>
        <w:ind w:firstLine="640"/>
        <w:rPr>
          <w:rFonts w:ascii="仿宋" w:hAnsi="仿宋"/>
          <w:sz w:val="32"/>
          <w:szCs w:val="32"/>
        </w:rPr>
      </w:pPr>
      <w:r>
        <w:rPr>
          <w:rFonts w:ascii="仿宋" w:hAnsi="仿宋" w:hint="eastAsia"/>
          <w:sz w:val="32"/>
          <w:szCs w:val="32"/>
        </w:rPr>
        <w:t>（7）证书编号；</w:t>
      </w:r>
    </w:p>
    <w:p w14:paraId="793CB5B5" w14:textId="77777777" w:rsidR="00B11E89" w:rsidRDefault="00000000">
      <w:pPr>
        <w:pStyle w:val="18"/>
        <w:ind w:firstLine="640"/>
        <w:rPr>
          <w:rFonts w:ascii="仿宋" w:hAnsi="仿宋"/>
          <w:sz w:val="32"/>
          <w:szCs w:val="32"/>
        </w:rPr>
      </w:pPr>
      <w:r>
        <w:rPr>
          <w:rFonts w:ascii="仿宋" w:hAnsi="仿宋" w:hint="eastAsia"/>
          <w:sz w:val="32"/>
          <w:szCs w:val="32"/>
        </w:rPr>
        <w:t>（8）其他依法需要标注的内容。</w:t>
      </w:r>
    </w:p>
    <w:p w14:paraId="2913DE69"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305" w:name="_Toc18885"/>
      <w:bookmarkStart w:id="306" w:name="_Toc28720"/>
      <w:bookmarkStart w:id="307" w:name="_Toc155172174"/>
      <w:bookmarkStart w:id="308" w:name="_Toc24208"/>
      <w:bookmarkStart w:id="309" w:name="_Toc1955"/>
      <w:bookmarkStart w:id="310" w:name="_Toc23486"/>
      <w:r>
        <w:rPr>
          <w:rFonts w:ascii="仿宋" w:eastAsia="仿宋" w:hAnsi="仿宋" w:cs="仿宋" w:hint="eastAsia"/>
          <w:sz w:val="32"/>
          <w:szCs w:val="32"/>
          <w:lang w:val="en-US"/>
        </w:rPr>
        <w:t>13.3证书的变更</w:t>
      </w:r>
      <w:bookmarkEnd w:id="305"/>
      <w:bookmarkEnd w:id="306"/>
      <w:bookmarkEnd w:id="307"/>
      <w:bookmarkEnd w:id="308"/>
      <w:bookmarkEnd w:id="309"/>
      <w:bookmarkEnd w:id="310"/>
    </w:p>
    <w:p w14:paraId="7A482D25" w14:textId="77777777" w:rsidR="00B11E89" w:rsidRDefault="00000000">
      <w:pPr>
        <w:pStyle w:val="18"/>
        <w:ind w:firstLine="640"/>
        <w:rPr>
          <w:rFonts w:ascii="仿宋" w:hAnsi="仿宋"/>
          <w:sz w:val="32"/>
          <w:szCs w:val="32"/>
        </w:rPr>
      </w:pPr>
      <w:r>
        <w:rPr>
          <w:rFonts w:ascii="仿宋" w:hAnsi="仿宋" w:hint="eastAsia"/>
          <w:sz w:val="32"/>
          <w:szCs w:val="32"/>
        </w:rPr>
        <w:t>认证委托人在</w:t>
      </w:r>
      <w:r>
        <w:rPr>
          <w:rFonts w:ascii="仿宋" w:hAnsi="仿宋" w:hint="eastAsia"/>
          <w:sz w:val="32"/>
          <w:szCs w:val="32"/>
          <w:lang w:val="en-US"/>
        </w:rPr>
        <w:t>生产企业</w:t>
      </w:r>
      <w:r>
        <w:rPr>
          <w:rFonts w:ascii="仿宋" w:hAnsi="仿宋" w:hint="eastAsia"/>
          <w:sz w:val="32"/>
          <w:szCs w:val="32"/>
        </w:rPr>
        <w:t>因变更组织机构、生产地址、生产条件、生产工艺、生产装备、生产一致性控制计划、产品名称/型号等，从而可能影响证书内容发生变化时；已获证产品发生技术变更可能影响与相关标准的符合性时；认证委托人应向本机构提交书面变更</w:t>
      </w:r>
      <w:r>
        <w:rPr>
          <w:rFonts w:ascii="仿宋" w:hAnsi="仿宋" w:hint="eastAsia"/>
          <w:sz w:val="32"/>
          <w:szCs w:val="32"/>
          <w:lang w:val="en-US"/>
        </w:rPr>
        <w:t>委托</w:t>
      </w:r>
      <w:r>
        <w:rPr>
          <w:rFonts w:ascii="仿宋" w:hAnsi="仿宋" w:hint="eastAsia"/>
          <w:sz w:val="32"/>
          <w:szCs w:val="32"/>
        </w:rPr>
        <w:t>。由</w:t>
      </w:r>
      <w:r>
        <w:rPr>
          <w:rFonts w:ascii="仿宋" w:hAnsi="仿宋" w:hint="eastAsia"/>
          <w:sz w:val="32"/>
          <w:szCs w:val="32"/>
          <w:lang w:val="en-US"/>
        </w:rPr>
        <w:t>本机构</w:t>
      </w:r>
      <w:r>
        <w:rPr>
          <w:rFonts w:ascii="仿宋" w:hAnsi="仿宋" w:hint="eastAsia"/>
          <w:sz w:val="32"/>
          <w:szCs w:val="32"/>
        </w:rPr>
        <w:t>评价变更内容与原认证范围的一致性程度，并根据差异进行补充评审、检验或检查。</w:t>
      </w:r>
    </w:p>
    <w:p w14:paraId="3DF8DDD3" w14:textId="77777777" w:rsidR="00B11E89" w:rsidRDefault="00000000">
      <w:pPr>
        <w:pStyle w:val="18"/>
        <w:ind w:firstLine="640"/>
        <w:rPr>
          <w:rFonts w:ascii="仿宋" w:hAnsi="仿宋"/>
          <w:sz w:val="32"/>
          <w:szCs w:val="32"/>
        </w:rPr>
      </w:pPr>
      <w:r>
        <w:rPr>
          <w:rFonts w:ascii="仿宋" w:hAnsi="仿宋" w:hint="eastAsia"/>
          <w:sz w:val="32"/>
          <w:szCs w:val="32"/>
        </w:rPr>
        <w:t>对符合要求的，本机构批准变更，换发新证书。新证书的编号、批准有效日期保持不变，并注明换证日期。</w:t>
      </w:r>
    </w:p>
    <w:p w14:paraId="0F62CB63" w14:textId="77777777" w:rsidR="00B11E89" w:rsidRDefault="00000000">
      <w:pPr>
        <w:pStyle w:val="22"/>
        <w:keepNext/>
        <w:keepLines/>
        <w:shd w:val="clear" w:color="auto" w:fill="auto"/>
        <w:tabs>
          <w:tab w:val="left" w:pos="517"/>
        </w:tabs>
        <w:spacing w:beforeLines="50" w:before="156" w:afterLines="50" w:after="156" w:line="360" w:lineRule="auto"/>
        <w:rPr>
          <w:rFonts w:ascii="仿宋" w:eastAsia="仿宋" w:hAnsi="仿宋" w:cs="仿宋"/>
          <w:sz w:val="32"/>
          <w:szCs w:val="32"/>
          <w:lang w:val="en-US"/>
        </w:rPr>
      </w:pPr>
      <w:bookmarkStart w:id="311" w:name="_Toc2927"/>
      <w:bookmarkStart w:id="312" w:name="_Toc155172176"/>
      <w:bookmarkStart w:id="313" w:name="_Toc27220"/>
      <w:bookmarkStart w:id="314" w:name="_Toc28298"/>
      <w:bookmarkStart w:id="315" w:name="_Toc25458"/>
      <w:bookmarkStart w:id="316" w:name="_Toc1703"/>
      <w:r>
        <w:rPr>
          <w:rFonts w:ascii="仿宋" w:eastAsia="仿宋" w:hAnsi="仿宋" w:cs="仿宋" w:hint="eastAsia"/>
          <w:sz w:val="32"/>
          <w:szCs w:val="32"/>
          <w:lang w:val="en-US"/>
        </w:rPr>
        <w:t>13.4 证书的暂停、恢复、注销和撤销</w:t>
      </w:r>
      <w:bookmarkEnd w:id="311"/>
      <w:bookmarkEnd w:id="312"/>
      <w:bookmarkEnd w:id="313"/>
      <w:bookmarkEnd w:id="314"/>
      <w:bookmarkEnd w:id="315"/>
      <w:bookmarkEnd w:id="316"/>
    </w:p>
    <w:p w14:paraId="5C213F5F" w14:textId="77777777" w:rsidR="00B11E89" w:rsidRDefault="00000000">
      <w:pPr>
        <w:pStyle w:val="18"/>
        <w:ind w:firstLine="640"/>
        <w:rPr>
          <w:rFonts w:ascii="仿宋" w:hAnsi="仿宋"/>
          <w:sz w:val="32"/>
          <w:szCs w:val="32"/>
        </w:rPr>
      </w:pPr>
      <w:r>
        <w:rPr>
          <w:rFonts w:ascii="仿宋" w:hAnsi="仿宋" w:hint="eastAsia"/>
          <w:sz w:val="32"/>
          <w:szCs w:val="32"/>
        </w:rPr>
        <w:t>证书的使用应符合本机构有关证书管理规定的要求。当认证委托人违反认证有关规定、认证产品达不到认证要求或者无法继续生产时，本机构按有关规定对认证证书做出相应的暂停、撤销和注销的处理，并将处理结果进行公告。认证委托人可以向本机构申请暂停、注销其持有的认证证书。</w:t>
      </w:r>
    </w:p>
    <w:p w14:paraId="02891860" w14:textId="77777777" w:rsidR="00B11E89" w:rsidRDefault="00000000">
      <w:pPr>
        <w:pStyle w:val="18"/>
        <w:ind w:firstLine="640"/>
        <w:rPr>
          <w:rFonts w:ascii="仿宋" w:hAnsi="仿宋"/>
          <w:sz w:val="32"/>
          <w:szCs w:val="32"/>
        </w:rPr>
      </w:pPr>
      <w:r>
        <w:rPr>
          <w:rFonts w:ascii="仿宋" w:hAnsi="仿宋" w:hint="eastAsia"/>
          <w:sz w:val="32"/>
          <w:szCs w:val="32"/>
        </w:rPr>
        <w:lastRenderedPageBreak/>
        <w:t>（1）证书的暂停和恢复</w:t>
      </w:r>
    </w:p>
    <w:p w14:paraId="6078CDD3" w14:textId="77777777" w:rsidR="00B11E89" w:rsidRDefault="00000000">
      <w:pPr>
        <w:pStyle w:val="18"/>
        <w:ind w:firstLine="640"/>
        <w:rPr>
          <w:rFonts w:ascii="仿宋" w:hAnsi="仿宋"/>
          <w:sz w:val="32"/>
          <w:szCs w:val="32"/>
        </w:rPr>
      </w:pPr>
      <w:r>
        <w:rPr>
          <w:rFonts w:ascii="仿宋" w:hAnsi="仿宋" w:hint="eastAsia"/>
          <w:sz w:val="32"/>
          <w:szCs w:val="32"/>
        </w:rPr>
        <w:t>获证组织有下列情况之一的，将暂停其全部或部分产品认证资格，暂停期限最长不超过</w:t>
      </w:r>
      <w:r>
        <w:rPr>
          <w:rFonts w:ascii="仿宋" w:hAnsi="仿宋" w:hint="eastAsia"/>
          <w:sz w:val="32"/>
          <w:szCs w:val="32"/>
          <w:lang w:val="en-US"/>
        </w:rPr>
        <w:t>3</w:t>
      </w:r>
      <w:r>
        <w:rPr>
          <w:rFonts w:ascii="仿宋" w:hAnsi="仿宋" w:hint="eastAsia"/>
          <w:sz w:val="32"/>
          <w:szCs w:val="32"/>
        </w:rPr>
        <w:t>个月，并以适当的方式进行公布。</w:t>
      </w:r>
    </w:p>
    <w:p w14:paraId="157D0547" w14:textId="77777777" w:rsidR="00B11E89" w:rsidRDefault="00000000">
      <w:pPr>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1)获证组织不按期接受认证监督的；</w:t>
      </w:r>
    </w:p>
    <w:p w14:paraId="7840354E" w14:textId="77777777" w:rsidR="00B11E89" w:rsidRDefault="00000000">
      <w:pPr>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2)监督检查发现获证组织达不到认证要求的；</w:t>
      </w:r>
    </w:p>
    <w:p w14:paraId="5249DA3C" w14:textId="77777777" w:rsidR="00B11E89" w:rsidRDefault="00000000">
      <w:pPr>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3)认证证书和认证标志使用不当的；</w:t>
      </w:r>
    </w:p>
    <w:p w14:paraId="76461506" w14:textId="77777777" w:rsidR="00B11E89" w:rsidRDefault="00000000">
      <w:pPr>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4)用户对认证产品质量反映较大，经查实的；</w:t>
      </w:r>
    </w:p>
    <w:p w14:paraId="79A1703A" w14:textId="77777777" w:rsidR="00B11E89" w:rsidRDefault="00000000">
      <w:pPr>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5)未按时交纳认证费用的；</w:t>
      </w:r>
    </w:p>
    <w:p w14:paraId="415B5463" w14:textId="77777777" w:rsidR="00B11E89" w:rsidRDefault="00000000">
      <w:pPr>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6)其他。</w:t>
      </w:r>
    </w:p>
    <w:p w14:paraId="67C1226B" w14:textId="77777777" w:rsidR="00B11E89" w:rsidRDefault="0000000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证书暂停期间，认证委托人如果需要恢复认证证书，应在规定的暂停期限内向本机构提出恢复申请，本机构按有关规定进行恢复处理。否则，本机构将撤销或注销被暂停的认证证书。</w:t>
      </w:r>
    </w:p>
    <w:p w14:paraId="77525582" w14:textId="77777777" w:rsidR="00B11E89" w:rsidRDefault="0000000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（2）认证资格的注销</w:t>
      </w:r>
    </w:p>
    <w:p w14:paraId="2CA758FC" w14:textId="77777777" w:rsidR="00B11E89" w:rsidRDefault="0000000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获证组织有下列情况之一的，将注销其全部或部分认证资格，并以适当的方式进行公布。</w:t>
      </w:r>
    </w:p>
    <w:p w14:paraId="2B0D7FA9" w14:textId="77777777" w:rsidR="00B11E89" w:rsidRDefault="00000000">
      <w:pPr>
        <w:pStyle w:val="afd"/>
        <w:numPr>
          <w:ilvl w:val="0"/>
          <w:numId w:val="1"/>
        </w:numPr>
        <w:spacing w:line="580" w:lineRule="exact"/>
        <w:ind w:firstLine="640"/>
        <w:rPr>
          <w:rFonts w:ascii="仿宋" w:eastAsia="仿宋" w:hAnsi="仿宋" w:cs="仿宋"/>
          <w:sz w:val="32"/>
          <w:szCs w:val="32"/>
        </w:rPr>
      </w:pPr>
      <w:r>
        <w:rPr>
          <w:rFonts w:ascii="仿宋" w:eastAsia="仿宋" w:hAnsi="仿宋" w:cs="仿宋" w:hint="eastAsia"/>
          <w:sz w:val="32"/>
          <w:szCs w:val="32"/>
        </w:rPr>
        <w:t>由于生产经营等原因自动提出放弃认证资格的；</w:t>
      </w:r>
    </w:p>
    <w:p w14:paraId="3FE72E24" w14:textId="77777777" w:rsidR="00B11E89" w:rsidRDefault="00000000">
      <w:pPr>
        <w:pStyle w:val="afd"/>
        <w:numPr>
          <w:ilvl w:val="0"/>
          <w:numId w:val="1"/>
        </w:numPr>
        <w:spacing w:line="580" w:lineRule="exact"/>
        <w:ind w:firstLine="640"/>
        <w:rPr>
          <w:rFonts w:ascii="仿宋" w:eastAsia="仿宋" w:hAnsi="仿宋" w:cs="仿宋"/>
          <w:sz w:val="32"/>
          <w:szCs w:val="32"/>
        </w:rPr>
      </w:pPr>
      <w:r>
        <w:rPr>
          <w:rFonts w:ascii="仿宋" w:eastAsia="仿宋" w:hAnsi="仿宋" w:cs="仿宋" w:hint="eastAsia"/>
          <w:sz w:val="32"/>
          <w:szCs w:val="32"/>
        </w:rPr>
        <w:t>由于产品标准或相关法律法规的变更，在过度期内，无法达到标准要求的；</w:t>
      </w:r>
    </w:p>
    <w:p w14:paraId="22E1FA50" w14:textId="77777777" w:rsidR="00B11E89" w:rsidRDefault="00000000">
      <w:pPr>
        <w:pStyle w:val="afd"/>
        <w:numPr>
          <w:ilvl w:val="0"/>
          <w:numId w:val="1"/>
        </w:numPr>
        <w:spacing w:line="580" w:lineRule="exact"/>
        <w:ind w:firstLine="640"/>
        <w:rPr>
          <w:rFonts w:ascii="仿宋" w:eastAsia="仿宋" w:hAnsi="仿宋" w:cs="仿宋"/>
          <w:sz w:val="32"/>
          <w:szCs w:val="32"/>
        </w:rPr>
      </w:pPr>
      <w:r>
        <w:rPr>
          <w:rFonts w:ascii="仿宋" w:eastAsia="仿宋" w:hAnsi="仿宋" w:cs="仿宋" w:hint="eastAsia"/>
          <w:sz w:val="32"/>
          <w:szCs w:val="32"/>
        </w:rPr>
        <w:t>其它主动放弃认证资格的。</w:t>
      </w:r>
    </w:p>
    <w:p w14:paraId="524CA3BB" w14:textId="77777777" w:rsidR="00B11E89" w:rsidRDefault="0000000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（3）认证资格的撤销</w:t>
      </w:r>
    </w:p>
    <w:p w14:paraId="61322083" w14:textId="77777777" w:rsidR="00B11E89" w:rsidRDefault="0000000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获证组织有下列情况之一的，将撤销其全部或部分认证资格，并以适当的方式进行公布。</w:t>
      </w:r>
    </w:p>
    <w:p w14:paraId="5B162ACA" w14:textId="77777777" w:rsidR="00B11E89" w:rsidRDefault="00000000">
      <w:pPr>
        <w:numPr>
          <w:ilvl w:val="0"/>
          <w:numId w:val="2"/>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由于生产经营等原因无法满足认证要求的；</w:t>
      </w:r>
    </w:p>
    <w:p w14:paraId="7C74621E" w14:textId="77777777" w:rsidR="00B11E89" w:rsidRDefault="00000000">
      <w:pPr>
        <w:numPr>
          <w:ilvl w:val="0"/>
          <w:numId w:val="2"/>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整改期满未能达到整改要求的；</w:t>
      </w:r>
    </w:p>
    <w:p w14:paraId="17E517D4" w14:textId="77777777" w:rsidR="00B11E89" w:rsidRDefault="00000000">
      <w:pPr>
        <w:numPr>
          <w:ilvl w:val="0"/>
          <w:numId w:val="2"/>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认证产品出现重大质量事故，给用户造成损害的；</w:t>
      </w:r>
    </w:p>
    <w:p w14:paraId="4ACFEE77" w14:textId="77777777" w:rsidR="00B11E89" w:rsidRDefault="00000000">
      <w:pPr>
        <w:numPr>
          <w:ilvl w:val="0"/>
          <w:numId w:val="2"/>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采取不正当手段骗取认证证书的；</w:t>
      </w:r>
    </w:p>
    <w:p w14:paraId="25FC2BE4" w14:textId="77777777" w:rsidR="00B11E89" w:rsidRDefault="00000000">
      <w:pPr>
        <w:numPr>
          <w:ilvl w:val="0"/>
          <w:numId w:val="2"/>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转让认证证书、认证标志的；     </w:t>
      </w:r>
    </w:p>
    <w:p w14:paraId="562C8971" w14:textId="77777777" w:rsidR="00B11E89" w:rsidRDefault="00000000">
      <w:pPr>
        <w:numPr>
          <w:ilvl w:val="0"/>
          <w:numId w:val="2"/>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拒不交纳认证费用的；</w:t>
      </w:r>
    </w:p>
    <w:p w14:paraId="05A19610" w14:textId="77777777" w:rsidR="00B11E89" w:rsidRDefault="00000000">
      <w:pPr>
        <w:numPr>
          <w:ilvl w:val="0"/>
          <w:numId w:val="2"/>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其他。</w:t>
      </w:r>
    </w:p>
    <w:p w14:paraId="23068768"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317" w:name="_Toc14457"/>
      <w:bookmarkStart w:id="318" w:name="_Toc1676"/>
      <w:bookmarkStart w:id="319" w:name="_Toc18383"/>
      <w:bookmarkStart w:id="320" w:name="_Toc155172177"/>
      <w:bookmarkStart w:id="321" w:name="_Toc8959"/>
      <w:r>
        <w:rPr>
          <w:rFonts w:ascii="仿宋" w:eastAsia="仿宋" w:hAnsi="仿宋" w:cs="仿宋" w:hint="eastAsia"/>
          <w:b/>
          <w:sz w:val="32"/>
          <w:szCs w:val="32"/>
        </w:rPr>
        <w:t>14 认证标识的使用</w:t>
      </w:r>
      <w:bookmarkEnd w:id="317"/>
      <w:bookmarkEnd w:id="318"/>
      <w:bookmarkEnd w:id="319"/>
      <w:bookmarkEnd w:id="320"/>
      <w:bookmarkEnd w:id="321"/>
    </w:p>
    <w:p w14:paraId="4C855EF9" w14:textId="77777777" w:rsidR="00B11E89" w:rsidRDefault="00000000">
      <w:pPr>
        <w:pStyle w:val="18"/>
        <w:ind w:firstLine="640"/>
        <w:rPr>
          <w:rFonts w:ascii="仿宋" w:hAnsi="仿宋"/>
          <w:sz w:val="32"/>
          <w:szCs w:val="32"/>
        </w:rPr>
      </w:pPr>
      <w:r>
        <w:rPr>
          <w:rFonts w:ascii="仿宋" w:hAnsi="仿宋" w:hint="eastAsia"/>
          <w:sz w:val="32"/>
          <w:szCs w:val="32"/>
        </w:rPr>
        <w:t>通过认证并取得认证证书的企业可在</w:t>
      </w:r>
      <w:r>
        <w:rPr>
          <w:rFonts w:ascii="仿宋" w:hAnsi="仿宋" w:hint="eastAsia"/>
          <w:sz w:val="32"/>
          <w:szCs w:val="32"/>
          <w:lang w:val="en-US"/>
        </w:rPr>
        <w:t>获得</w:t>
      </w:r>
      <w:r>
        <w:rPr>
          <w:rFonts w:ascii="仿宋" w:hAnsi="仿宋" w:hint="eastAsia"/>
          <w:sz w:val="32"/>
          <w:szCs w:val="32"/>
        </w:rPr>
        <w:t>认证的产品本体、铭牌、包装、随附文件（如说明书、合格证等）、操作系统、电子销售平台等位置使用或展示产品标识。获证企业在使用标识时，应符合SDQI《标识使用管理办法》要求。</w:t>
      </w:r>
    </w:p>
    <w:bookmarkEnd w:id="285"/>
    <w:p w14:paraId="33994728" w14:textId="64BC1D38" w:rsidR="00B11E89" w:rsidRDefault="00000000">
      <w:pPr>
        <w:pStyle w:val="11"/>
        <w:shd w:val="clear" w:color="auto" w:fill="auto"/>
        <w:spacing w:line="360" w:lineRule="auto"/>
        <w:ind w:firstLine="0"/>
        <w:jc w:val="center"/>
        <w:rPr>
          <w:rFonts w:ascii="仿宋" w:eastAsia="仿宋" w:hAnsi="仿宋" w:cs="仿宋"/>
          <w:sz w:val="32"/>
          <w:szCs w:val="32"/>
        </w:rPr>
      </w:pPr>
      <w:r>
        <w:rPr>
          <w:rFonts w:ascii="仿宋" w:eastAsia="仿宋" w:hAnsi="仿宋" w:cs="仿宋" w:hint="eastAsia"/>
          <w:sz w:val="32"/>
          <w:szCs w:val="32"/>
          <w:lang w:val="en-US"/>
        </w:rPr>
        <w:t xml:space="preserve">      </w:t>
      </w:r>
      <w:r w:rsidR="005529A6">
        <w:rPr>
          <w:noProof/>
        </w:rPr>
        <w:drawing>
          <wp:inline distT="0" distB="0" distL="0" distR="0" wp14:anchorId="1FB9E80B" wp14:editId="3A079F00">
            <wp:extent cx="2470277" cy="977950"/>
            <wp:effectExtent l="0" t="0" r="6350" b="0"/>
            <wp:docPr id="3276204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20412" name=""/>
                    <pic:cNvPicPr/>
                  </pic:nvPicPr>
                  <pic:blipFill>
                    <a:blip r:embed="rId11"/>
                    <a:stretch>
                      <a:fillRect/>
                    </a:stretch>
                  </pic:blipFill>
                  <pic:spPr>
                    <a:xfrm>
                      <a:off x="0" y="0"/>
                      <a:ext cx="2470277" cy="977950"/>
                    </a:xfrm>
                    <a:prstGeom prst="rect">
                      <a:avLst/>
                    </a:prstGeom>
                  </pic:spPr>
                </pic:pic>
              </a:graphicData>
            </a:graphic>
          </wp:inline>
        </w:drawing>
      </w:r>
    </w:p>
    <w:p w14:paraId="1A4B9510" w14:textId="77777777" w:rsidR="00B11E89" w:rsidRDefault="00000000">
      <w:pPr>
        <w:pStyle w:val="11"/>
        <w:shd w:val="clear" w:color="auto" w:fill="auto"/>
        <w:spacing w:line="360" w:lineRule="auto"/>
        <w:ind w:firstLine="0"/>
        <w:jc w:val="center"/>
        <w:rPr>
          <w:rFonts w:ascii="仿宋" w:eastAsia="仿宋" w:hAnsi="仿宋" w:cs="仿宋"/>
          <w:sz w:val="32"/>
          <w:szCs w:val="32"/>
        </w:rPr>
      </w:pPr>
      <w:r>
        <w:rPr>
          <w:rFonts w:ascii="仿宋" w:eastAsia="仿宋" w:hAnsi="仿宋" w:cs="仿宋" w:hint="eastAsia"/>
          <w:sz w:val="32"/>
          <w:szCs w:val="32"/>
          <w:lang w:val="en-US" w:bidi="ar-SA"/>
        </w:rPr>
        <w:t xml:space="preserve">      图1认证标识</w:t>
      </w:r>
    </w:p>
    <w:p w14:paraId="60A23DE2" w14:textId="77777777" w:rsidR="00B11E89" w:rsidRDefault="00000000">
      <w:pPr>
        <w:pStyle w:val="18"/>
        <w:ind w:firstLine="640"/>
        <w:rPr>
          <w:rFonts w:ascii="仿宋" w:hAnsi="仿宋"/>
          <w:sz w:val="32"/>
          <w:szCs w:val="32"/>
        </w:rPr>
      </w:pPr>
      <w:r>
        <w:rPr>
          <w:rFonts w:ascii="仿宋" w:hAnsi="仿宋" w:hint="eastAsia"/>
          <w:sz w:val="32"/>
          <w:szCs w:val="32"/>
        </w:rPr>
        <w:t>证书持有者可向SDQI购买标准规格的标志，</w:t>
      </w:r>
      <w:bookmarkStart w:id="322" w:name="bookmark48"/>
      <w:bookmarkStart w:id="323" w:name="bookmark49"/>
      <w:r>
        <w:rPr>
          <w:rFonts w:ascii="仿宋" w:hAnsi="仿宋" w:hint="eastAsia"/>
          <w:sz w:val="32"/>
          <w:szCs w:val="32"/>
        </w:rPr>
        <w:t>或者申请并按《产品认证标志管理办法》中规定的合适方式来加施认证标志。应优先在获证产品本体的显著位置加施认证标</w:t>
      </w:r>
      <w:r>
        <w:rPr>
          <w:rFonts w:ascii="仿宋" w:hAnsi="仿宋" w:hint="eastAsia"/>
          <w:sz w:val="32"/>
          <w:szCs w:val="32"/>
        </w:rPr>
        <w:lastRenderedPageBreak/>
        <w:t>志；如本体不能加施，可在最小外包装的显著位置加施；如果本体及最小外包装均不能加施，可将标志加施在产品的随附文件中。</w:t>
      </w:r>
    </w:p>
    <w:p w14:paraId="4B2CF459" w14:textId="77777777" w:rsidR="00B11E89" w:rsidRDefault="00000000">
      <w:pPr>
        <w:pStyle w:val="18"/>
        <w:ind w:firstLine="640"/>
        <w:rPr>
          <w:rFonts w:ascii="仿宋" w:hAnsi="仿宋"/>
          <w:sz w:val="32"/>
          <w:szCs w:val="32"/>
        </w:rPr>
      </w:pPr>
      <w:r>
        <w:rPr>
          <w:rFonts w:ascii="仿宋" w:hAnsi="仿宋" w:hint="eastAsia"/>
          <w:sz w:val="32"/>
          <w:szCs w:val="32"/>
        </w:rPr>
        <w:t>不允许使用变形标志。</w:t>
      </w:r>
    </w:p>
    <w:p w14:paraId="16A6CDBB"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324" w:name="_Toc3487"/>
      <w:bookmarkStart w:id="325" w:name="_Toc49198281"/>
      <w:bookmarkStart w:id="326" w:name="_Toc21971"/>
      <w:bookmarkStart w:id="327" w:name="_Toc10582"/>
      <w:bookmarkStart w:id="328" w:name="_Toc155172178"/>
      <w:bookmarkStart w:id="329" w:name="_Toc21312"/>
      <w:bookmarkStart w:id="330" w:name="_Toc2730"/>
      <w:bookmarkEnd w:id="322"/>
      <w:bookmarkEnd w:id="323"/>
      <w:r>
        <w:rPr>
          <w:rFonts w:ascii="仿宋" w:eastAsia="仿宋" w:hAnsi="仿宋" w:cs="仿宋" w:hint="eastAsia"/>
          <w:b/>
          <w:sz w:val="32"/>
          <w:szCs w:val="32"/>
        </w:rPr>
        <w:t>1</w:t>
      </w:r>
      <w:r>
        <w:rPr>
          <w:rFonts w:ascii="仿宋" w:eastAsia="仿宋" w:hAnsi="仿宋" w:cs="仿宋" w:hint="eastAsia"/>
          <w:b/>
          <w:sz w:val="32"/>
          <w:szCs w:val="32"/>
          <w:lang w:val="en-US"/>
        </w:rPr>
        <w:t>5</w:t>
      </w:r>
      <w:r>
        <w:rPr>
          <w:rFonts w:ascii="仿宋" w:eastAsia="仿宋" w:hAnsi="仿宋" w:cs="仿宋" w:hint="eastAsia"/>
          <w:b/>
          <w:sz w:val="32"/>
          <w:szCs w:val="32"/>
        </w:rPr>
        <w:t xml:space="preserve"> 收费</w:t>
      </w:r>
      <w:bookmarkEnd w:id="324"/>
      <w:bookmarkEnd w:id="325"/>
      <w:bookmarkEnd w:id="326"/>
      <w:bookmarkEnd w:id="327"/>
      <w:bookmarkEnd w:id="328"/>
      <w:bookmarkEnd w:id="329"/>
      <w:bookmarkEnd w:id="330"/>
    </w:p>
    <w:p w14:paraId="182F38C8" w14:textId="77777777" w:rsidR="00B11E89" w:rsidRDefault="00000000">
      <w:pPr>
        <w:pStyle w:val="18"/>
        <w:ind w:firstLine="640"/>
        <w:rPr>
          <w:rFonts w:ascii="仿宋" w:hAnsi="仿宋"/>
          <w:sz w:val="32"/>
          <w:szCs w:val="32"/>
        </w:rPr>
      </w:pPr>
      <w:r>
        <w:rPr>
          <w:rFonts w:ascii="仿宋" w:hAnsi="仿宋" w:hint="eastAsia"/>
          <w:sz w:val="32"/>
          <w:szCs w:val="32"/>
        </w:rPr>
        <w:t>认证费用按SDQI有关规定收取。</w:t>
      </w:r>
    </w:p>
    <w:p w14:paraId="66A20CD2" w14:textId="77777777" w:rsidR="00B11E89" w:rsidRDefault="00B11E89">
      <w:pPr>
        <w:jc w:val="center"/>
        <w:rPr>
          <w:b/>
          <w:sz w:val="28"/>
          <w:szCs w:val="28"/>
        </w:rPr>
      </w:pPr>
    </w:p>
    <w:p w14:paraId="71D2CF05" w14:textId="77777777" w:rsidR="00B11E89" w:rsidRDefault="00B11E89">
      <w:pPr>
        <w:pStyle w:val="11"/>
        <w:shd w:val="clear" w:color="auto" w:fill="auto"/>
        <w:spacing w:beforeLines="100" w:before="312" w:afterLines="100" w:after="312" w:line="360" w:lineRule="auto"/>
        <w:ind w:firstLine="0"/>
        <w:outlineLvl w:val="0"/>
        <w:rPr>
          <w:b/>
          <w:bCs/>
          <w:sz w:val="24"/>
          <w:szCs w:val="24"/>
        </w:rPr>
        <w:sectPr w:rsidR="00B11E89" w:rsidSect="002E47A1">
          <w:headerReference w:type="default" r:id="rId12"/>
          <w:footerReference w:type="default" r:id="rId13"/>
          <w:pgSz w:w="11906" w:h="16838"/>
          <w:pgMar w:top="1440" w:right="1800" w:bottom="1440" w:left="1800" w:header="851" w:footer="992" w:gutter="0"/>
          <w:pgNumType w:start="1"/>
          <w:cols w:space="720"/>
          <w:docGrid w:type="lines" w:linePitch="312"/>
        </w:sectPr>
      </w:pPr>
      <w:bookmarkStart w:id="331" w:name="_Toc155172179"/>
    </w:p>
    <w:p w14:paraId="3F5CE0E3" w14:textId="77777777" w:rsidR="00B11E89" w:rsidRDefault="00000000">
      <w:pPr>
        <w:pStyle w:val="11"/>
        <w:shd w:val="clear" w:color="auto" w:fill="auto"/>
        <w:spacing w:beforeLines="50" w:before="156" w:afterLines="50" w:after="156" w:line="360" w:lineRule="auto"/>
        <w:ind w:firstLine="0"/>
        <w:outlineLvl w:val="0"/>
        <w:rPr>
          <w:rFonts w:ascii="仿宋" w:eastAsia="仿宋" w:hAnsi="仿宋" w:cs="仿宋"/>
          <w:b/>
          <w:sz w:val="32"/>
          <w:szCs w:val="32"/>
        </w:rPr>
      </w:pPr>
      <w:bookmarkStart w:id="332" w:name="_Toc22573"/>
      <w:bookmarkStart w:id="333" w:name="_Toc30649"/>
      <w:bookmarkStart w:id="334" w:name="_Toc18248"/>
      <w:bookmarkStart w:id="335" w:name="_Toc4688"/>
      <w:bookmarkStart w:id="336" w:name="_Toc6172"/>
      <w:bookmarkStart w:id="337" w:name="_Toc8640"/>
      <w:bookmarkEnd w:id="331"/>
      <w:r>
        <w:rPr>
          <w:rFonts w:ascii="仿宋" w:eastAsia="仿宋" w:hAnsi="仿宋" w:cs="仿宋" w:hint="eastAsia"/>
          <w:b/>
          <w:sz w:val="32"/>
          <w:szCs w:val="32"/>
        </w:rPr>
        <w:lastRenderedPageBreak/>
        <w:t>附件1：产品描述</w:t>
      </w:r>
      <w:bookmarkEnd w:id="332"/>
      <w:bookmarkEnd w:id="333"/>
      <w:r>
        <w:rPr>
          <w:rFonts w:ascii="仿宋" w:eastAsia="仿宋" w:hAnsi="仿宋" w:cs="仿宋" w:hint="eastAsia"/>
          <w:b/>
          <w:sz w:val="32"/>
          <w:szCs w:val="32"/>
          <w:lang w:val="en-US"/>
        </w:rPr>
        <w:t>及</w:t>
      </w:r>
      <w:r>
        <w:rPr>
          <w:rFonts w:ascii="仿宋" w:eastAsia="仿宋" w:hAnsi="仿宋" w:cs="仿宋" w:hint="eastAsia"/>
          <w:b/>
          <w:sz w:val="32"/>
          <w:szCs w:val="32"/>
        </w:rPr>
        <w:t>关键材料/部件清单</w:t>
      </w:r>
      <w:bookmarkEnd w:id="334"/>
      <w:bookmarkEnd w:id="335"/>
      <w:bookmarkEnd w:id="336"/>
      <w:bookmarkEnd w:id="337"/>
    </w:p>
    <w:p w14:paraId="692C37DC" w14:textId="77777777" w:rsidR="00B11E89" w:rsidRDefault="00000000">
      <w:pPr>
        <w:spacing w:beforeLines="100" w:before="312" w:afterLines="100" w:after="312" w:line="360" w:lineRule="auto"/>
        <w:jc w:val="center"/>
        <w:rPr>
          <w:rFonts w:ascii="仿宋" w:eastAsia="仿宋" w:hAnsi="仿宋" w:cs="仿宋"/>
          <w:sz w:val="32"/>
          <w:szCs w:val="32"/>
        </w:rPr>
      </w:pPr>
      <w:r>
        <w:rPr>
          <w:rFonts w:ascii="仿宋" w:eastAsia="仿宋" w:hAnsi="仿宋" w:cs="仿宋" w:hint="eastAsia"/>
          <w:b/>
          <w:sz w:val="32"/>
          <w:szCs w:val="32"/>
          <w:u w:val="single"/>
        </w:rPr>
        <w:t>校服或校服面料</w:t>
      </w:r>
      <w:r>
        <w:rPr>
          <w:rFonts w:ascii="仿宋" w:eastAsia="仿宋" w:hAnsi="仿宋" w:cs="仿宋" w:hint="eastAsia"/>
          <w:b/>
          <w:sz w:val="32"/>
          <w:szCs w:val="32"/>
        </w:rPr>
        <w:t>产品描述</w:t>
      </w:r>
    </w:p>
    <w:p w14:paraId="6067D321" w14:textId="77777777" w:rsidR="00B11E89" w:rsidRDefault="00000000">
      <w:pPr>
        <w:pStyle w:val="11"/>
        <w:shd w:val="clear" w:color="auto" w:fill="auto"/>
        <w:spacing w:line="360" w:lineRule="auto"/>
        <w:ind w:firstLine="0"/>
        <w:jc w:val="both"/>
        <w:rPr>
          <w:rFonts w:ascii="仿宋" w:eastAsia="仿宋" w:hAnsi="仿宋" w:cs="仿宋"/>
          <w:sz w:val="32"/>
          <w:szCs w:val="32"/>
        </w:rPr>
      </w:pPr>
      <w:r>
        <w:rPr>
          <w:rFonts w:ascii="仿宋" w:eastAsia="仿宋" w:hAnsi="仿宋" w:cs="仿宋" w:hint="eastAsia"/>
          <w:sz w:val="32"/>
          <w:szCs w:val="32"/>
        </w:rPr>
        <w:t>一、认证单元名称：</w:t>
      </w:r>
      <w:r>
        <w:rPr>
          <w:rFonts w:ascii="仿宋" w:eastAsia="仿宋" w:hAnsi="仿宋" w:cs="仿宋" w:hint="eastAsia"/>
          <w:sz w:val="32"/>
          <w:szCs w:val="32"/>
          <w:u w:val="single"/>
        </w:rPr>
        <w:t xml:space="preserve">      </w:t>
      </w:r>
      <w:r>
        <w:rPr>
          <w:rFonts w:ascii="仿宋" w:eastAsia="仿宋" w:hAnsi="仿宋" w:cs="仿宋" w:hint="eastAsia"/>
          <w:sz w:val="32"/>
          <w:szCs w:val="32"/>
          <w:u w:val="single"/>
          <w:lang w:val="en-US"/>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(每个认证单元填写一份)</w:t>
      </w:r>
    </w:p>
    <w:p w14:paraId="0A1B7B86" w14:textId="77777777" w:rsidR="00B11E89" w:rsidRDefault="00000000">
      <w:pPr>
        <w:pStyle w:val="11"/>
        <w:shd w:val="clear" w:color="auto" w:fill="auto"/>
        <w:spacing w:line="360" w:lineRule="auto"/>
        <w:ind w:firstLine="0"/>
        <w:jc w:val="both"/>
        <w:rPr>
          <w:rFonts w:ascii="仿宋" w:eastAsia="仿宋" w:hAnsi="仿宋" w:cs="仿宋"/>
          <w:sz w:val="32"/>
          <w:szCs w:val="32"/>
        </w:rPr>
      </w:pPr>
      <w:r>
        <w:rPr>
          <w:rFonts w:ascii="仿宋" w:eastAsia="仿宋" w:hAnsi="仿宋" w:cs="仿宋" w:hint="eastAsia"/>
          <w:sz w:val="32"/>
          <w:szCs w:val="32"/>
          <w:lang w:val="en-US"/>
        </w:rPr>
        <w:t xml:space="preserve">商标： </w:t>
      </w:r>
    </w:p>
    <w:p w14:paraId="5B5E71AF" w14:textId="77777777" w:rsidR="00B11E89" w:rsidRDefault="00000000">
      <w:pPr>
        <w:pStyle w:val="11"/>
        <w:shd w:val="clear" w:color="auto" w:fill="auto"/>
        <w:spacing w:line="360" w:lineRule="auto"/>
        <w:ind w:firstLine="0"/>
        <w:jc w:val="both"/>
        <w:rPr>
          <w:rFonts w:ascii="仿宋" w:eastAsia="仿宋" w:hAnsi="仿宋" w:cs="仿宋"/>
          <w:sz w:val="32"/>
          <w:szCs w:val="32"/>
        </w:rPr>
      </w:pPr>
      <w:r>
        <w:rPr>
          <w:rFonts w:ascii="仿宋" w:eastAsia="仿宋" w:hAnsi="仿宋" w:cs="仿宋" w:hint="eastAsia"/>
          <w:sz w:val="32"/>
          <w:szCs w:val="32"/>
          <w:lang w:val="en-US"/>
        </w:rPr>
        <w:t xml:space="preserve">申请人注册名称/地址： </w:t>
      </w:r>
    </w:p>
    <w:p w14:paraId="513C34A5" w14:textId="77777777" w:rsidR="00B11E89" w:rsidRDefault="00000000">
      <w:pPr>
        <w:pStyle w:val="11"/>
        <w:shd w:val="clear" w:color="auto" w:fill="auto"/>
        <w:spacing w:line="360" w:lineRule="auto"/>
        <w:ind w:firstLine="0"/>
        <w:jc w:val="both"/>
        <w:rPr>
          <w:rFonts w:ascii="仿宋" w:eastAsia="仿宋" w:hAnsi="仿宋" w:cs="仿宋"/>
          <w:sz w:val="32"/>
          <w:szCs w:val="32"/>
        </w:rPr>
      </w:pPr>
      <w:r>
        <w:rPr>
          <w:rFonts w:ascii="仿宋" w:eastAsia="仿宋" w:hAnsi="仿宋" w:cs="仿宋" w:hint="eastAsia"/>
          <w:sz w:val="32"/>
          <w:szCs w:val="32"/>
          <w:lang w:val="en-US"/>
        </w:rPr>
        <w:t xml:space="preserve">制造商注册名称/地址： </w:t>
      </w:r>
    </w:p>
    <w:p w14:paraId="0DBC7144" w14:textId="77777777" w:rsidR="00B11E89" w:rsidRDefault="00000000">
      <w:pPr>
        <w:pStyle w:val="11"/>
        <w:shd w:val="clear" w:color="auto" w:fill="auto"/>
        <w:spacing w:line="360" w:lineRule="auto"/>
        <w:ind w:firstLine="0"/>
        <w:jc w:val="both"/>
        <w:rPr>
          <w:rFonts w:ascii="仿宋" w:eastAsia="仿宋" w:hAnsi="仿宋" w:cs="仿宋"/>
          <w:sz w:val="32"/>
          <w:szCs w:val="32"/>
        </w:rPr>
      </w:pPr>
      <w:r>
        <w:rPr>
          <w:rFonts w:ascii="仿宋" w:eastAsia="仿宋" w:hAnsi="仿宋" w:cs="仿宋" w:hint="eastAsia"/>
          <w:sz w:val="32"/>
          <w:szCs w:val="32"/>
          <w:lang w:val="en-US"/>
        </w:rPr>
        <w:t xml:space="preserve">生产厂注册名称/地址: </w:t>
      </w:r>
    </w:p>
    <w:p w14:paraId="1151F095" w14:textId="77777777" w:rsidR="00B11E89" w:rsidRDefault="00000000">
      <w:pPr>
        <w:pStyle w:val="11"/>
        <w:shd w:val="clear" w:color="auto" w:fill="auto"/>
        <w:spacing w:line="360" w:lineRule="auto"/>
        <w:ind w:firstLine="0"/>
        <w:jc w:val="both"/>
        <w:rPr>
          <w:rFonts w:ascii="仿宋" w:eastAsia="仿宋" w:hAnsi="仿宋" w:cs="仿宋"/>
          <w:sz w:val="32"/>
          <w:szCs w:val="32"/>
        </w:rPr>
      </w:pPr>
      <w:r>
        <w:rPr>
          <w:rFonts w:ascii="仿宋" w:eastAsia="仿宋" w:hAnsi="仿宋" w:cs="仿宋" w:hint="eastAsia"/>
          <w:sz w:val="32"/>
          <w:szCs w:val="32"/>
          <w:lang w:val="en-US"/>
        </w:rPr>
        <w:t xml:space="preserve">产品型号/系列: </w:t>
      </w:r>
      <w:r>
        <w:rPr>
          <w:rFonts w:ascii="仿宋" w:eastAsia="仿宋" w:hAnsi="仿宋" w:cs="仿宋" w:hint="eastAsia"/>
          <w:sz w:val="32"/>
          <w:szCs w:val="32"/>
        </w:rPr>
        <w:t>（型号/规格数量较少时，可以采用型普表的方式，描述型号/规格以及各型号/规格之间的差异；如型号/规格较多时可以采用系列型号说明，即型号命名方式和范围来确定，但前面加注“示例”）</w:t>
      </w:r>
    </w:p>
    <w:p w14:paraId="0F87446C" w14:textId="77777777" w:rsidR="00B11E89" w:rsidRDefault="00000000">
      <w:pPr>
        <w:pStyle w:val="11"/>
        <w:shd w:val="clear" w:color="auto" w:fill="auto"/>
        <w:spacing w:line="360" w:lineRule="auto"/>
        <w:ind w:firstLine="0"/>
        <w:jc w:val="both"/>
        <w:rPr>
          <w:rFonts w:ascii="仿宋" w:eastAsia="仿宋" w:hAnsi="仿宋" w:cs="仿宋"/>
          <w:sz w:val="32"/>
          <w:szCs w:val="32"/>
        </w:rPr>
      </w:pPr>
      <w:r>
        <w:rPr>
          <w:rFonts w:ascii="仿宋" w:eastAsia="仿宋" w:hAnsi="仿宋" w:cs="仿宋" w:hint="eastAsia"/>
          <w:sz w:val="32"/>
          <w:szCs w:val="32"/>
          <w:lang w:val="en-US"/>
        </w:rPr>
        <w:t>二</w:t>
      </w:r>
      <w:r>
        <w:rPr>
          <w:rFonts w:ascii="仿宋" w:eastAsia="仿宋" w:hAnsi="仿宋" w:cs="仿宋" w:hint="eastAsia"/>
          <w:sz w:val="32"/>
          <w:szCs w:val="32"/>
        </w:rPr>
        <w:t>、关键结构或工艺：</w:t>
      </w:r>
    </w:p>
    <w:p w14:paraId="535890DD" w14:textId="77777777" w:rsidR="00B11E89" w:rsidRDefault="00000000">
      <w:pPr>
        <w:pStyle w:val="11"/>
        <w:shd w:val="clear" w:color="auto" w:fill="auto"/>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描述关键技术要求，认证单元内覆盖的系列产品清单，认证单元内各个型号之间的差异说明等</w:t>
      </w:r>
    </w:p>
    <w:p w14:paraId="07BA5FE1" w14:textId="77777777" w:rsidR="00B11E89" w:rsidRDefault="00000000">
      <w:pPr>
        <w:shd w:val="solid" w:color="FFFFFF" w:fill="auto"/>
        <w:autoSpaceDN w:val="0"/>
        <w:spacing w:line="360" w:lineRule="auto"/>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（1）认证产品清单</w:t>
      </w:r>
    </w:p>
    <w:tbl>
      <w:tblPr>
        <w:tblW w:w="839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650"/>
        <w:gridCol w:w="1178"/>
        <w:gridCol w:w="1312"/>
        <w:gridCol w:w="1770"/>
        <w:gridCol w:w="1517"/>
      </w:tblGrid>
      <w:tr w:rsidR="00B11E89" w14:paraId="1E2F68DC" w14:textId="77777777">
        <w:trPr>
          <w:trHeight w:val="284"/>
        </w:trPr>
        <w:tc>
          <w:tcPr>
            <w:tcW w:w="964" w:type="dxa"/>
            <w:vAlign w:val="center"/>
          </w:tcPr>
          <w:p w14:paraId="13FCFC4E"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序号</w:t>
            </w:r>
          </w:p>
        </w:tc>
        <w:tc>
          <w:tcPr>
            <w:tcW w:w="1650" w:type="dxa"/>
            <w:vAlign w:val="center"/>
          </w:tcPr>
          <w:p w14:paraId="6B67ED56"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产品名称</w:t>
            </w:r>
          </w:p>
        </w:tc>
        <w:tc>
          <w:tcPr>
            <w:tcW w:w="1178" w:type="dxa"/>
            <w:vAlign w:val="center"/>
          </w:tcPr>
          <w:p w14:paraId="0D08F481"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克重</w:t>
            </w:r>
          </w:p>
        </w:tc>
        <w:tc>
          <w:tcPr>
            <w:tcW w:w="1312" w:type="dxa"/>
            <w:vAlign w:val="center"/>
          </w:tcPr>
          <w:p w14:paraId="2B98C0DF"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颜色</w:t>
            </w:r>
          </w:p>
        </w:tc>
        <w:tc>
          <w:tcPr>
            <w:tcW w:w="1770" w:type="dxa"/>
            <w:vAlign w:val="center"/>
          </w:tcPr>
          <w:p w14:paraId="1E2BF3D8"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功能/用途</w:t>
            </w:r>
          </w:p>
        </w:tc>
        <w:tc>
          <w:tcPr>
            <w:tcW w:w="1517" w:type="dxa"/>
            <w:vAlign w:val="center"/>
          </w:tcPr>
          <w:p w14:paraId="17366E3A"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产品分类</w:t>
            </w:r>
          </w:p>
        </w:tc>
      </w:tr>
      <w:tr w:rsidR="00B11E89" w14:paraId="2378B313" w14:textId="77777777">
        <w:trPr>
          <w:trHeight w:val="284"/>
        </w:trPr>
        <w:tc>
          <w:tcPr>
            <w:tcW w:w="964" w:type="dxa"/>
          </w:tcPr>
          <w:p w14:paraId="1BD685D5" w14:textId="77777777" w:rsidR="00B11E89" w:rsidRDefault="00000000">
            <w:pPr>
              <w:widowControl w:val="0"/>
              <w:tabs>
                <w:tab w:val="left" w:pos="3105"/>
              </w:tabs>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1</w:t>
            </w:r>
          </w:p>
        </w:tc>
        <w:tc>
          <w:tcPr>
            <w:tcW w:w="1650" w:type="dxa"/>
          </w:tcPr>
          <w:p w14:paraId="0FD901EA"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c>
          <w:tcPr>
            <w:tcW w:w="1178" w:type="dxa"/>
          </w:tcPr>
          <w:p w14:paraId="132B3711"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c>
          <w:tcPr>
            <w:tcW w:w="1312" w:type="dxa"/>
          </w:tcPr>
          <w:p w14:paraId="7BEC3E78"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c>
          <w:tcPr>
            <w:tcW w:w="1770" w:type="dxa"/>
          </w:tcPr>
          <w:p w14:paraId="312583BF"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c>
          <w:tcPr>
            <w:tcW w:w="1517" w:type="dxa"/>
          </w:tcPr>
          <w:p w14:paraId="073BFD7F"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r>
      <w:tr w:rsidR="00B11E89" w14:paraId="07F37F73" w14:textId="77777777">
        <w:trPr>
          <w:trHeight w:val="284"/>
        </w:trPr>
        <w:tc>
          <w:tcPr>
            <w:tcW w:w="964" w:type="dxa"/>
          </w:tcPr>
          <w:p w14:paraId="687AB3BF" w14:textId="77777777" w:rsidR="00B11E89" w:rsidRDefault="00000000">
            <w:pPr>
              <w:widowControl w:val="0"/>
              <w:tabs>
                <w:tab w:val="left" w:pos="3105"/>
              </w:tabs>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2</w:t>
            </w:r>
          </w:p>
        </w:tc>
        <w:tc>
          <w:tcPr>
            <w:tcW w:w="1650" w:type="dxa"/>
          </w:tcPr>
          <w:p w14:paraId="464E8A0B"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c>
          <w:tcPr>
            <w:tcW w:w="1178" w:type="dxa"/>
          </w:tcPr>
          <w:p w14:paraId="4E1291CD"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c>
          <w:tcPr>
            <w:tcW w:w="1312" w:type="dxa"/>
          </w:tcPr>
          <w:p w14:paraId="39703C17"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c>
          <w:tcPr>
            <w:tcW w:w="1770" w:type="dxa"/>
          </w:tcPr>
          <w:p w14:paraId="21BE174C"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c>
          <w:tcPr>
            <w:tcW w:w="1517" w:type="dxa"/>
          </w:tcPr>
          <w:p w14:paraId="14908964" w14:textId="77777777" w:rsidR="00B11E89" w:rsidRDefault="00B11E89">
            <w:pPr>
              <w:tabs>
                <w:tab w:val="left" w:pos="3105"/>
              </w:tabs>
              <w:adjustRightInd w:val="0"/>
              <w:snapToGrid w:val="0"/>
              <w:spacing w:line="360" w:lineRule="auto"/>
              <w:jc w:val="both"/>
              <w:textAlignment w:val="baseline"/>
              <w:rPr>
                <w:rFonts w:ascii="仿宋" w:eastAsia="仿宋" w:hAnsi="仿宋" w:cs="仿宋"/>
                <w:sz w:val="32"/>
                <w:szCs w:val="32"/>
              </w:rPr>
            </w:pPr>
          </w:p>
        </w:tc>
      </w:tr>
    </w:tbl>
    <w:p w14:paraId="236D0225" w14:textId="77777777" w:rsidR="00B11E89" w:rsidRDefault="00000000">
      <w:pPr>
        <w:spacing w:line="360" w:lineRule="auto"/>
        <w:ind w:firstLineChars="133" w:firstLine="319"/>
        <w:rPr>
          <w:rFonts w:ascii="仿宋" w:eastAsia="仿宋" w:hAnsi="仿宋" w:cs="仿宋"/>
          <w:sz w:val="24"/>
          <w:szCs w:val="24"/>
        </w:rPr>
      </w:pPr>
      <w:r>
        <w:rPr>
          <w:rFonts w:ascii="仿宋" w:eastAsia="仿宋" w:hAnsi="仿宋" w:cs="仿宋" w:hint="eastAsia"/>
          <w:sz w:val="24"/>
          <w:szCs w:val="24"/>
        </w:rPr>
        <w:t>填表说明：</w:t>
      </w:r>
    </w:p>
    <w:p w14:paraId="27F81518" w14:textId="77777777" w:rsidR="00B11E89" w:rsidRDefault="00000000">
      <w:pPr>
        <w:spacing w:line="360" w:lineRule="auto"/>
        <w:ind w:firstLineChars="133" w:firstLine="319"/>
        <w:rPr>
          <w:rFonts w:ascii="仿宋" w:eastAsia="仿宋" w:hAnsi="仿宋" w:cs="仿宋"/>
          <w:sz w:val="24"/>
          <w:szCs w:val="24"/>
        </w:rPr>
      </w:pPr>
      <w:r>
        <w:rPr>
          <w:rFonts w:ascii="仿宋" w:eastAsia="仿宋" w:hAnsi="仿宋" w:cs="仿宋" w:hint="eastAsia"/>
          <w:sz w:val="24"/>
          <w:szCs w:val="24"/>
        </w:rPr>
        <w:t>1.产品分类按照认证产品分类。</w:t>
      </w:r>
    </w:p>
    <w:p w14:paraId="734DF06A" w14:textId="77777777" w:rsidR="00B11E89" w:rsidRDefault="00000000">
      <w:pPr>
        <w:spacing w:line="360" w:lineRule="auto"/>
        <w:ind w:firstLineChars="133" w:firstLine="319"/>
        <w:rPr>
          <w:rFonts w:ascii="仿宋" w:eastAsia="仿宋" w:hAnsi="仿宋" w:cs="仿宋"/>
          <w:sz w:val="24"/>
          <w:szCs w:val="24"/>
        </w:rPr>
      </w:pPr>
      <w:r>
        <w:rPr>
          <w:rFonts w:ascii="仿宋" w:eastAsia="仿宋" w:hAnsi="仿宋" w:cs="仿宋" w:hint="eastAsia"/>
          <w:sz w:val="24"/>
          <w:szCs w:val="24"/>
        </w:rPr>
        <w:lastRenderedPageBreak/>
        <w:t>2.功能/用途：注明用于何处，如服装面料等。</w:t>
      </w:r>
    </w:p>
    <w:p w14:paraId="100D0347" w14:textId="77777777" w:rsidR="00B11E89" w:rsidRDefault="00000000">
      <w:pPr>
        <w:spacing w:line="360" w:lineRule="auto"/>
        <w:ind w:firstLineChars="133" w:firstLine="319"/>
        <w:rPr>
          <w:rFonts w:ascii="仿宋" w:eastAsia="仿宋" w:hAnsi="仿宋" w:cs="仿宋"/>
          <w:sz w:val="24"/>
          <w:szCs w:val="24"/>
        </w:rPr>
      </w:pPr>
      <w:r>
        <w:rPr>
          <w:rFonts w:ascii="仿宋" w:eastAsia="仿宋" w:hAnsi="仿宋" w:cs="仿宋" w:hint="eastAsia"/>
          <w:sz w:val="24"/>
          <w:szCs w:val="24"/>
        </w:rPr>
        <w:t>3.如果表格行数不够可以自行增加行数，但是不允许修改表格内容和格式。</w:t>
      </w:r>
    </w:p>
    <w:p w14:paraId="5E437C81" w14:textId="77777777" w:rsidR="00B11E89" w:rsidRDefault="00000000">
      <w:pPr>
        <w:shd w:val="solid" w:color="FFFFFF" w:fill="auto"/>
        <w:autoSpaceDN w:val="0"/>
        <w:spacing w:line="360" w:lineRule="auto"/>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（2）关键原、辅料材料清单</w:t>
      </w:r>
    </w:p>
    <w:tbl>
      <w:tblPr>
        <w:tblW w:w="839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378"/>
        <w:gridCol w:w="1867"/>
        <w:gridCol w:w="1535"/>
        <w:gridCol w:w="1701"/>
      </w:tblGrid>
      <w:tr w:rsidR="00B11E89" w14:paraId="49435A33" w14:textId="77777777">
        <w:trPr>
          <w:trHeight w:val="284"/>
        </w:trPr>
        <w:tc>
          <w:tcPr>
            <w:tcW w:w="910" w:type="dxa"/>
            <w:vAlign w:val="center"/>
          </w:tcPr>
          <w:p w14:paraId="5E0C462A"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序号</w:t>
            </w:r>
          </w:p>
        </w:tc>
        <w:tc>
          <w:tcPr>
            <w:tcW w:w="2378" w:type="dxa"/>
            <w:vAlign w:val="center"/>
          </w:tcPr>
          <w:p w14:paraId="17ECA947"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产品原辅料</w:t>
            </w:r>
          </w:p>
        </w:tc>
        <w:tc>
          <w:tcPr>
            <w:tcW w:w="1867" w:type="dxa"/>
            <w:vAlign w:val="center"/>
          </w:tcPr>
          <w:p w14:paraId="6D26D179"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功能/用途</w:t>
            </w:r>
          </w:p>
        </w:tc>
        <w:tc>
          <w:tcPr>
            <w:tcW w:w="1535" w:type="dxa"/>
            <w:vAlign w:val="center"/>
          </w:tcPr>
          <w:p w14:paraId="053EF025"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颜色</w:t>
            </w:r>
          </w:p>
        </w:tc>
        <w:tc>
          <w:tcPr>
            <w:tcW w:w="1701" w:type="dxa"/>
            <w:vAlign w:val="center"/>
          </w:tcPr>
          <w:p w14:paraId="5A8F5F2E" w14:textId="77777777" w:rsidR="00B11E89" w:rsidRDefault="00000000">
            <w:pPr>
              <w:snapToGrid w:val="0"/>
              <w:spacing w:line="360" w:lineRule="auto"/>
              <w:jc w:val="center"/>
              <w:rPr>
                <w:rFonts w:ascii="仿宋" w:eastAsia="仿宋" w:hAnsi="仿宋" w:cs="仿宋"/>
                <w:bCs/>
                <w:sz w:val="32"/>
                <w:szCs w:val="32"/>
              </w:rPr>
            </w:pPr>
            <w:r>
              <w:rPr>
                <w:rFonts w:ascii="仿宋" w:eastAsia="仿宋" w:hAnsi="仿宋" w:cs="仿宋" w:hint="eastAsia"/>
                <w:bCs/>
                <w:sz w:val="32"/>
                <w:szCs w:val="32"/>
              </w:rPr>
              <w:t>供应商</w:t>
            </w:r>
          </w:p>
        </w:tc>
      </w:tr>
      <w:tr w:rsidR="00B11E89" w14:paraId="1092F1D6" w14:textId="77777777">
        <w:trPr>
          <w:trHeight w:val="284"/>
        </w:trPr>
        <w:tc>
          <w:tcPr>
            <w:tcW w:w="910" w:type="dxa"/>
          </w:tcPr>
          <w:p w14:paraId="37E84559" w14:textId="77777777" w:rsidR="00B11E89" w:rsidRDefault="00000000">
            <w:pPr>
              <w:widowControl w:val="0"/>
              <w:tabs>
                <w:tab w:val="left" w:pos="3105"/>
              </w:tabs>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1</w:t>
            </w:r>
          </w:p>
        </w:tc>
        <w:tc>
          <w:tcPr>
            <w:tcW w:w="2378" w:type="dxa"/>
          </w:tcPr>
          <w:p w14:paraId="64B9339B"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867" w:type="dxa"/>
          </w:tcPr>
          <w:p w14:paraId="2FFDBE11"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535" w:type="dxa"/>
          </w:tcPr>
          <w:p w14:paraId="34715636"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701" w:type="dxa"/>
          </w:tcPr>
          <w:p w14:paraId="7B052CC1"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r>
      <w:tr w:rsidR="00B11E89" w14:paraId="79F96BE1" w14:textId="77777777">
        <w:trPr>
          <w:trHeight w:val="284"/>
        </w:trPr>
        <w:tc>
          <w:tcPr>
            <w:tcW w:w="910" w:type="dxa"/>
          </w:tcPr>
          <w:p w14:paraId="70544CD2" w14:textId="77777777" w:rsidR="00B11E89" w:rsidRDefault="00000000">
            <w:pPr>
              <w:widowControl w:val="0"/>
              <w:tabs>
                <w:tab w:val="left" w:pos="3105"/>
              </w:tabs>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2</w:t>
            </w:r>
          </w:p>
        </w:tc>
        <w:tc>
          <w:tcPr>
            <w:tcW w:w="2378" w:type="dxa"/>
          </w:tcPr>
          <w:p w14:paraId="6D140953"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867" w:type="dxa"/>
          </w:tcPr>
          <w:p w14:paraId="34B6AADE"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535" w:type="dxa"/>
          </w:tcPr>
          <w:p w14:paraId="5EC5C7E9"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701" w:type="dxa"/>
          </w:tcPr>
          <w:p w14:paraId="64931780"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r>
    </w:tbl>
    <w:p w14:paraId="70AC8388" w14:textId="77777777" w:rsidR="00B11E89"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填表说明：</w:t>
      </w:r>
    </w:p>
    <w:p w14:paraId="253EEEB8" w14:textId="77777777" w:rsidR="00B11E89" w:rsidRDefault="00000000">
      <w:pPr>
        <w:pStyle w:val="afd"/>
        <w:widowControl w:val="0"/>
        <w:tabs>
          <w:tab w:val="left" w:pos="987"/>
        </w:tabs>
        <w:spacing w:line="360" w:lineRule="auto"/>
        <w:ind w:firstLineChars="0" w:firstLine="480"/>
        <w:jc w:val="both"/>
        <w:rPr>
          <w:rFonts w:ascii="仿宋" w:eastAsia="仿宋" w:hAnsi="仿宋" w:cs="仿宋"/>
          <w:sz w:val="24"/>
          <w:szCs w:val="24"/>
        </w:rPr>
      </w:pPr>
      <w:r>
        <w:rPr>
          <w:rFonts w:ascii="仿宋" w:eastAsia="仿宋" w:hAnsi="仿宋" w:cs="仿宋" w:hint="eastAsia"/>
          <w:sz w:val="24"/>
          <w:szCs w:val="24"/>
        </w:rPr>
        <w:t>1.产品原辅料应填写包括产品所用到的所有原料和辅料。</w:t>
      </w:r>
    </w:p>
    <w:p w14:paraId="7A58DB7D" w14:textId="77777777" w:rsidR="00B11E89" w:rsidRDefault="00000000">
      <w:pPr>
        <w:widowControl w:val="0"/>
        <w:tabs>
          <w:tab w:val="left" w:pos="987"/>
        </w:tabs>
        <w:spacing w:line="360" w:lineRule="auto"/>
        <w:ind w:firstLineChars="200" w:firstLine="480"/>
        <w:jc w:val="both"/>
        <w:rPr>
          <w:rFonts w:ascii="仿宋" w:eastAsia="仿宋" w:hAnsi="仿宋" w:cs="仿宋"/>
          <w:sz w:val="24"/>
          <w:szCs w:val="24"/>
        </w:rPr>
      </w:pPr>
      <w:r>
        <w:rPr>
          <w:rFonts w:ascii="仿宋" w:eastAsia="仿宋" w:hAnsi="仿宋" w:cs="仿宋" w:hint="eastAsia"/>
          <w:sz w:val="24"/>
          <w:szCs w:val="24"/>
        </w:rPr>
        <w:t>2.功能/用途一栏应填写面料、里料、附件、装饰品等。</w:t>
      </w:r>
    </w:p>
    <w:p w14:paraId="3DE931A9" w14:textId="77777777" w:rsidR="00B11E89" w:rsidRDefault="00000000">
      <w:pPr>
        <w:widowControl w:val="0"/>
        <w:tabs>
          <w:tab w:val="left" w:pos="987"/>
        </w:tabs>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3.如果表格行数不够可以自行增加行数，但是不允许修改表格内容和格式。</w:t>
      </w:r>
    </w:p>
    <w:p w14:paraId="362305EC" w14:textId="77777777" w:rsidR="00B11E89" w:rsidRDefault="00000000">
      <w:pPr>
        <w:shd w:val="solid" w:color="FFFFFF" w:fill="auto"/>
        <w:autoSpaceDN w:val="0"/>
        <w:spacing w:line="360" w:lineRule="auto"/>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（3）认证产品重要安全相关工艺过程</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500"/>
        <w:gridCol w:w="1380"/>
        <w:gridCol w:w="1075"/>
        <w:gridCol w:w="981"/>
        <w:gridCol w:w="1304"/>
        <w:gridCol w:w="1203"/>
      </w:tblGrid>
      <w:tr w:rsidR="00B11E89" w14:paraId="4F51796B" w14:textId="77777777">
        <w:trPr>
          <w:trHeight w:val="284"/>
          <w:jc w:val="center"/>
        </w:trPr>
        <w:tc>
          <w:tcPr>
            <w:tcW w:w="970" w:type="dxa"/>
            <w:vAlign w:val="center"/>
          </w:tcPr>
          <w:p w14:paraId="78A70D4A" w14:textId="77777777" w:rsidR="00B11E89" w:rsidRDefault="00000000">
            <w:pPr>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序号</w:t>
            </w:r>
          </w:p>
        </w:tc>
        <w:tc>
          <w:tcPr>
            <w:tcW w:w="1500" w:type="dxa"/>
            <w:vAlign w:val="center"/>
          </w:tcPr>
          <w:p w14:paraId="3BB5D8ED" w14:textId="77777777" w:rsidR="00B11E89" w:rsidRDefault="00000000">
            <w:pPr>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产品名称</w:t>
            </w:r>
          </w:p>
        </w:tc>
        <w:tc>
          <w:tcPr>
            <w:tcW w:w="1380" w:type="dxa"/>
            <w:vAlign w:val="center"/>
          </w:tcPr>
          <w:p w14:paraId="4A4FDE7A" w14:textId="77777777" w:rsidR="00B11E89" w:rsidRDefault="00000000">
            <w:pPr>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预处理</w:t>
            </w:r>
          </w:p>
        </w:tc>
        <w:tc>
          <w:tcPr>
            <w:tcW w:w="1075" w:type="dxa"/>
            <w:vAlign w:val="center"/>
          </w:tcPr>
          <w:p w14:paraId="7516DB1D" w14:textId="77777777" w:rsidR="00B11E89" w:rsidRDefault="00000000">
            <w:pPr>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染色</w:t>
            </w:r>
          </w:p>
        </w:tc>
        <w:tc>
          <w:tcPr>
            <w:tcW w:w="981" w:type="dxa"/>
            <w:vAlign w:val="center"/>
          </w:tcPr>
          <w:p w14:paraId="08E0DDDA" w14:textId="77777777" w:rsidR="00B11E89" w:rsidRDefault="00000000">
            <w:pPr>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印花</w:t>
            </w:r>
          </w:p>
        </w:tc>
        <w:tc>
          <w:tcPr>
            <w:tcW w:w="1304" w:type="dxa"/>
            <w:vAlign w:val="center"/>
          </w:tcPr>
          <w:p w14:paraId="35ABA07B" w14:textId="77777777" w:rsidR="00B11E89" w:rsidRDefault="00000000">
            <w:pPr>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后处理</w:t>
            </w:r>
          </w:p>
        </w:tc>
        <w:tc>
          <w:tcPr>
            <w:tcW w:w="1203" w:type="dxa"/>
            <w:vAlign w:val="center"/>
          </w:tcPr>
          <w:p w14:paraId="14384F93" w14:textId="77777777" w:rsidR="00B11E89" w:rsidRDefault="00000000">
            <w:pPr>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备注</w:t>
            </w:r>
          </w:p>
        </w:tc>
      </w:tr>
      <w:tr w:rsidR="00B11E89" w14:paraId="2C568267" w14:textId="77777777">
        <w:trPr>
          <w:trHeight w:val="288"/>
          <w:jc w:val="center"/>
        </w:trPr>
        <w:tc>
          <w:tcPr>
            <w:tcW w:w="970" w:type="dxa"/>
          </w:tcPr>
          <w:p w14:paraId="03ABCE7F" w14:textId="77777777" w:rsidR="00B11E89" w:rsidRDefault="00000000">
            <w:pPr>
              <w:widowControl w:val="0"/>
              <w:tabs>
                <w:tab w:val="left" w:pos="3105"/>
              </w:tabs>
              <w:adjustRightInd w:val="0"/>
              <w:snapToGrid w:val="0"/>
              <w:spacing w:line="360" w:lineRule="auto"/>
              <w:jc w:val="center"/>
              <w:textAlignment w:val="baseline"/>
              <w:rPr>
                <w:rFonts w:ascii="仿宋" w:eastAsia="仿宋" w:hAnsi="仿宋" w:cs="仿宋"/>
                <w:bCs/>
                <w:sz w:val="32"/>
                <w:szCs w:val="32"/>
              </w:rPr>
            </w:pPr>
            <w:r>
              <w:rPr>
                <w:rFonts w:ascii="仿宋" w:eastAsia="仿宋" w:hAnsi="仿宋" w:cs="仿宋" w:hint="eastAsia"/>
                <w:sz w:val="32"/>
                <w:szCs w:val="32"/>
              </w:rPr>
              <w:t>1</w:t>
            </w:r>
          </w:p>
        </w:tc>
        <w:tc>
          <w:tcPr>
            <w:tcW w:w="1500" w:type="dxa"/>
          </w:tcPr>
          <w:p w14:paraId="711DA2B2"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380" w:type="dxa"/>
          </w:tcPr>
          <w:p w14:paraId="18F76839"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075" w:type="dxa"/>
          </w:tcPr>
          <w:p w14:paraId="6666195D"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981" w:type="dxa"/>
          </w:tcPr>
          <w:p w14:paraId="75E7E9A3"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304" w:type="dxa"/>
          </w:tcPr>
          <w:p w14:paraId="5CFAFEC9"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203" w:type="dxa"/>
          </w:tcPr>
          <w:p w14:paraId="240D4681"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r>
      <w:tr w:rsidR="00B11E89" w14:paraId="43F5DE68" w14:textId="77777777">
        <w:trPr>
          <w:trHeight w:val="284"/>
          <w:jc w:val="center"/>
        </w:trPr>
        <w:tc>
          <w:tcPr>
            <w:tcW w:w="970" w:type="dxa"/>
          </w:tcPr>
          <w:p w14:paraId="0DD58476" w14:textId="77777777" w:rsidR="00B11E89" w:rsidRDefault="00000000">
            <w:pPr>
              <w:widowControl w:val="0"/>
              <w:tabs>
                <w:tab w:val="left" w:pos="3105"/>
              </w:tabs>
              <w:adjustRightInd w:val="0"/>
              <w:snapToGrid w:val="0"/>
              <w:spacing w:line="360" w:lineRule="auto"/>
              <w:jc w:val="center"/>
              <w:textAlignment w:val="baseline"/>
              <w:rPr>
                <w:rFonts w:ascii="仿宋" w:eastAsia="仿宋" w:hAnsi="仿宋" w:cs="仿宋"/>
                <w:bCs/>
                <w:sz w:val="32"/>
                <w:szCs w:val="32"/>
              </w:rPr>
            </w:pPr>
            <w:r>
              <w:rPr>
                <w:rFonts w:ascii="仿宋" w:eastAsia="仿宋" w:hAnsi="仿宋" w:cs="仿宋" w:hint="eastAsia"/>
                <w:sz w:val="32"/>
                <w:szCs w:val="32"/>
              </w:rPr>
              <w:t>2</w:t>
            </w:r>
          </w:p>
        </w:tc>
        <w:tc>
          <w:tcPr>
            <w:tcW w:w="1500" w:type="dxa"/>
          </w:tcPr>
          <w:p w14:paraId="53474A94"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380" w:type="dxa"/>
          </w:tcPr>
          <w:p w14:paraId="7104F3F1"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075" w:type="dxa"/>
          </w:tcPr>
          <w:p w14:paraId="660F5F22"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981" w:type="dxa"/>
          </w:tcPr>
          <w:p w14:paraId="76C17B7B"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304" w:type="dxa"/>
          </w:tcPr>
          <w:p w14:paraId="77AB1F9B"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c>
          <w:tcPr>
            <w:tcW w:w="1203" w:type="dxa"/>
          </w:tcPr>
          <w:p w14:paraId="7AE87C4F" w14:textId="77777777" w:rsidR="00B11E89" w:rsidRDefault="00B11E89">
            <w:pPr>
              <w:adjustRightInd w:val="0"/>
              <w:snapToGrid w:val="0"/>
              <w:spacing w:line="360" w:lineRule="auto"/>
              <w:jc w:val="both"/>
              <w:textAlignment w:val="baseline"/>
              <w:rPr>
                <w:rFonts w:ascii="仿宋" w:eastAsia="仿宋" w:hAnsi="仿宋" w:cs="仿宋"/>
                <w:bCs/>
                <w:sz w:val="32"/>
                <w:szCs w:val="32"/>
              </w:rPr>
            </w:pPr>
          </w:p>
        </w:tc>
      </w:tr>
    </w:tbl>
    <w:p w14:paraId="4A62116D" w14:textId="77777777" w:rsidR="00B11E89" w:rsidRDefault="00000000">
      <w:pPr>
        <w:spacing w:line="360" w:lineRule="auto"/>
        <w:ind w:firstLine="426"/>
        <w:rPr>
          <w:rFonts w:ascii="仿宋" w:eastAsia="仿宋" w:hAnsi="仿宋" w:cs="仿宋"/>
          <w:sz w:val="24"/>
          <w:szCs w:val="24"/>
        </w:rPr>
      </w:pPr>
      <w:r>
        <w:rPr>
          <w:rFonts w:ascii="仿宋" w:eastAsia="仿宋" w:hAnsi="仿宋" w:cs="仿宋" w:hint="eastAsia"/>
          <w:sz w:val="24"/>
          <w:szCs w:val="24"/>
        </w:rPr>
        <w:t>填表说明：</w:t>
      </w:r>
    </w:p>
    <w:p w14:paraId="2F434DAD" w14:textId="77777777" w:rsidR="00B11E89" w:rsidRDefault="00000000">
      <w:pPr>
        <w:widowControl w:val="0"/>
        <w:spacing w:line="360" w:lineRule="auto"/>
        <w:ind w:left="426"/>
        <w:jc w:val="both"/>
        <w:rPr>
          <w:rFonts w:ascii="仿宋" w:eastAsia="仿宋" w:hAnsi="仿宋" w:cs="仿宋"/>
          <w:sz w:val="24"/>
          <w:szCs w:val="24"/>
        </w:rPr>
      </w:pPr>
      <w:r>
        <w:rPr>
          <w:rFonts w:ascii="仿宋" w:eastAsia="仿宋" w:hAnsi="仿宋" w:cs="仿宋" w:hint="eastAsia"/>
          <w:sz w:val="24"/>
          <w:szCs w:val="24"/>
        </w:rPr>
        <w:t>1.预处理：主要是指使用助剂以及其他化学品处理的面料预处理工艺，例如：棉织物的煮练或漂白、真丝织物的脱胶、酶褪浆处理等。</w:t>
      </w:r>
    </w:p>
    <w:p w14:paraId="4407BFD6" w14:textId="77777777" w:rsidR="00B11E89" w:rsidRDefault="00000000">
      <w:pPr>
        <w:widowControl w:val="0"/>
        <w:spacing w:line="360" w:lineRule="auto"/>
        <w:ind w:left="426"/>
        <w:jc w:val="both"/>
        <w:rPr>
          <w:rFonts w:ascii="仿宋" w:eastAsia="仿宋" w:hAnsi="仿宋" w:cs="仿宋"/>
          <w:sz w:val="24"/>
          <w:szCs w:val="24"/>
        </w:rPr>
      </w:pPr>
      <w:r>
        <w:rPr>
          <w:rFonts w:ascii="仿宋" w:eastAsia="仿宋" w:hAnsi="仿宋" w:cs="仿宋" w:hint="eastAsia"/>
          <w:sz w:val="24"/>
          <w:szCs w:val="24"/>
        </w:rPr>
        <w:t>2.后整理：主要是指与织物有关的化学整理，例如：抗皱整理、膨化处理、柔软、砂洗、抗静电整理、防污整理、防水整理、防阻燃剂整理、防霉防蛀整理等。</w:t>
      </w:r>
    </w:p>
    <w:p w14:paraId="78575459" w14:textId="77777777" w:rsidR="00B11E89" w:rsidRDefault="00000000">
      <w:pPr>
        <w:widowControl w:val="0"/>
        <w:spacing w:line="360" w:lineRule="auto"/>
        <w:ind w:left="426"/>
        <w:jc w:val="both"/>
        <w:rPr>
          <w:rFonts w:ascii="仿宋" w:eastAsia="仿宋" w:hAnsi="仿宋" w:cs="仿宋"/>
          <w:sz w:val="24"/>
          <w:szCs w:val="24"/>
        </w:rPr>
      </w:pPr>
      <w:r>
        <w:rPr>
          <w:rFonts w:ascii="仿宋" w:eastAsia="仿宋" w:hAnsi="仿宋" w:cs="仿宋" w:hint="eastAsia"/>
          <w:sz w:val="24"/>
          <w:szCs w:val="24"/>
        </w:rPr>
        <w:t>3.若认证的产品生产工艺相同，请在“备注”中说明。</w:t>
      </w:r>
    </w:p>
    <w:p w14:paraId="494BD1D8" w14:textId="77777777" w:rsidR="00B11E89" w:rsidRDefault="00000000">
      <w:pPr>
        <w:widowControl w:val="0"/>
        <w:spacing w:line="360" w:lineRule="auto"/>
        <w:ind w:left="426"/>
        <w:rPr>
          <w:rFonts w:ascii="仿宋" w:eastAsia="仿宋" w:hAnsi="仿宋" w:cs="仿宋"/>
          <w:sz w:val="24"/>
          <w:szCs w:val="24"/>
        </w:rPr>
      </w:pPr>
      <w:r>
        <w:rPr>
          <w:rFonts w:ascii="仿宋" w:eastAsia="仿宋" w:hAnsi="仿宋" w:cs="仿宋" w:hint="eastAsia"/>
          <w:sz w:val="24"/>
          <w:szCs w:val="24"/>
        </w:rPr>
        <w:t>4.如果表格行数不够可以自行增加行数，但是不允许修改表格内容和格式。</w:t>
      </w:r>
    </w:p>
    <w:p w14:paraId="7CBE1A84" w14:textId="77777777" w:rsidR="00B11E89" w:rsidRDefault="00000000">
      <w:pPr>
        <w:widowControl w:val="0"/>
        <w:spacing w:line="360" w:lineRule="auto"/>
        <w:rPr>
          <w:rFonts w:ascii="仿宋" w:eastAsia="仿宋" w:hAnsi="仿宋" w:cs="仿宋"/>
          <w:sz w:val="32"/>
          <w:szCs w:val="32"/>
        </w:rPr>
      </w:pPr>
      <w:r>
        <w:rPr>
          <w:rFonts w:ascii="仿宋" w:eastAsia="仿宋" w:hAnsi="仿宋" w:cs="仿宋" w:hint="eastAsia"/>
          <w:sz w:val="32"/>
          <w:szCs w:val="32"/>
          <w:shd w:val="clear" w:color="auto" w:fill="FFFFFF"/>
        </w:rPr>
        <w:t>（4）使用染料汇总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626"/>
        <w:gridCol w:w="1507"/>
        <w:gridCol w:w="1727"/>
        <w:gridCol w:w="1605"/>
        <w:gridCol w:w="1174"/>
      </w:tblGrid>
      <w:tr w:rsidR="00B11E89" w14:paraId="10FE4EC8" w14:textId="77777777">
        <w:trPr>
          <w:trHeight w:val="284"/>
          <w:jc w:val="center"/>
        </w:trPr>
        <w:tc>
          <w:tcPr>
            <w:tcW w:w="866" w:type="dxa"/>
            <w:vAlign w:val="center"/>
          </w:tcPr>
          <w:p w14:paraId="240C2BFF" w14:textId="77777777" w:rsidR="00B11E89" w:rsidRDefault="00000000">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lastRenderedPageBreak/>
              <w:t>序号</w:t>
            </w:r>
          </w:p>
        </w:tc>
        <w:tc>
          <w:tcPr>
            <w:tcW w:w="1626" w:type="dxa"/>
            <w:vAlign w:val="center"/>
          </w:tcPr>
          <w:p w14:paraId="02009ACD" w14:textId="77777777" w:rsidR="00B11E89" w:rsidRDefault="00000000">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染料名称</w:t>
            </w:r>
          </w:p>
        </w:tc>
        <w:tc>
          <w:tcPr>
            <w:tcW w:w="1507" w:type="dxa"/>
            <w:vAlign w:val="center"/>
          </w:tcPr>
          <w:p w14:paraId="6C3F50AF" w14:textId="77777777" w:rsidR="00B11E89" w:rsidRDefault="00000000">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染料类型</w:t>
            </w:r>
          </w:p>
        </w:tc>
        <w:tc>
          <w:tcPr>
            <w:tcW w:w="1727" w:type="dxa"/>
            <w:vAlign w:val="center"/>
          </w:tcPr>
          <w:p w14:paraId="54073BD7" w14:textId="77777777" w:rsidR="00B11E89" w:rsidRDefault="00000000">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染料索引</w:t>
            </w:r>
          </w:p>
          <w:p w14:paraId="348F9806" w14:textId="77777777" w:rsidR="00B11E89" w:rsidRDefault="00000000">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结构号</w:t>
            </w:r>
          </w:p>
        </w:tc>
        <w:tc>
          <w:tcPr>
            <w:tcW w:w="1605" w:type="dxa"/>
            <w:vAlign w:val="center"/>
          </w:tcPr>
          <w:p w14:paraId="03C7EDC2" w14:textId="77777777" w:rsidR="00B11E89" w:rsidRDefault="00000000">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化学文摘编号</w:t>
            </w:r>
          </w:p>
        </w:tc>
        <w:tc>
          <w:tcPr>
            <w:tcW w:w="1174" w:type="dxa"/>
            <w:vAlign w:val="center"/>
          </w:tcPr>
          <w:p w14:paraId="27F8DB35" w14:textId="77777777" w:rsidR="00B11E89" w:rsidRDefault="00000000">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供应商</w:t>
            </w:r>
          </w:p>
        </w:tc>
      </w:tr>
      <w:tr w:rsidR="00B11E89" w14:paraId="5A5ED9DC" w14:textId="77777777">
        <w:trPr>
          <w:trHeight w:val="284"/>
          <w:jc w:val="center"/>
        </w:trPr>
        <w:tc>
          <w:tcPr>
            <w:tcW w:w="866" w:type="dxa"/>
          </w:tcPr>
          <w:p w14:paraId="07210FEC" w14:textId="77777777" w:rsidR="00B11E89" w:rsidRDefault="00000000">
            <w:pPr>
              <w:widowControl w:val="0"/>
              <w:tabs>
                <w:tab w:val="left" w:pos="3105"/>
              </w:tabs>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1</w:t>
            </w:r>
          </w:p>
        </w:tc>
        <w:tc>
          <w:tcPr>
            <w:tcW w:w="1626" w:type="dxa"/>
          </w:tcPr>
          <w:p w14:paraId="1A6C8C3B"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c>
          <w:tcPr>
            <w:tcW w:w="1507" w:type="dxa"/>
          </w:tcPr>
          <w:p w14:paraId="514C6F73"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c>
          <w:tcPr>
            <w:tcW w:w="1727" w:type="dxa"/>
          </w:tcPr>
          <w:p w14:paraId="7C5C7B92"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c>
          <w:tcPr>
            <w:tcW w:w="1605" w:type="dxa"/>
          </w:tcPr>
          <w:p w14:paraId="02FD865B"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c>
          <w:tcPr>
            <w:tcW w:w="1174" w:type="dxa"/>
          </w:tcPr>
          <w:p w14:paraId="5317FD57"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r>
      <w:tr w:rsidR="00B11E89" w14:paraId="15A6796A" w14:textId="77777777">
        <w:trPr>
          <w:trHeight w:val="284"/>
          <w:jc w:val="center"/>
        </w:trPr>
        <w:tc>
          <w:tcPr>
            <w:tcW w:w="866" w:type="dxa"/>
          </w:tcPr>
          <w:p w14:paraId="03D8A2F2" w14:textId="77777777" w:rsidR="00B11E89" w:rsidRDefault="00000000">
            <w:pPr>
              <w:widowControl w:val="0"/>
              <w:tabs>
                <w:tab w:val="left" w:pos="3105"/>
              </w:tabs>
              <w:adjustRightInd w:val="0"/>
              <w:snapToGri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2</w:t>
            </w:r>
          </w:p>
        </w:tc>
        <w:tc>
          <w:tcPr>
            <w:tcW w:w="1626" w:type="dxa"/>
          </w:tcPr>
          <w:p w14:paraId="28EFBF1C"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c>
          <w:tcPr>
            <w:tcW w:w="1507" w:type="dxa"/>
          </w:tcPr>
          <w:p w14:paraId="10835A8F"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c>
          <w:tcPr>
            <w:tcW w:w="1727" w:type="dxa"/>
          </w:tcPr>
          <w:p w14:paraId="1A35DB12"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c>
          <w:tcPr>
            <w:tcW w:w="1605" w:type="dxa"/>
          </w:tcPr>
          <w:p w14:paraId="1F220115"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c>
          <w:tcPr>
            <w:tcW w:w="1174" w:type="dxa"/>
          </w:tcPr>
          <w:p w14:paraId="7690374D" w14:textId="77777777" w:rsidR="00B11E89" w:rsidRDefault="00B11E89">
            <w:pPr>
              <w:adjustRightInd w:val="0"/>
              <w:snapToGrid w:val="0"/>
              <w:spacing w:line="360" w:lineRule="auto"/>
              <w:jc w:val="both"/>
              <w:textAlignment w:val="baseline"/>
              <w:rPr>
                <w:rFonts w:ascii="仿宋" w:eastAsia="仿宋" w:hAnsi="仿宋" w:cs="仿宋"/>
                <w:sz w:val="32"/>
                <w:szCs w:val="32"/>
              </w:rPr>
            </w:pPr>
          </w:p>
        </w:tc>
      </w:tr>
    </w:tbl>
    <w:p w14:paraId="2E8C957A" w14:textId="77777777" w:rsidR="00B11E89" w:rsidRDefault="00000000">
      <w:pPr>
        <w:spacing w:line="360" w:lineRule="auto"/>
        <w:ind w:firstLineChars="200" w:firstLine="480"/>
        <w:jc w:val="both"/>
        <w:rPr>
          <w:rFonts w:ascii="仿宋" w:eastAsia="仿宋" w:hAnsi="仿宋" w:cs="仿宋"/>
          <w:sz w:val="24"/>
          <w:szCs w:val="24"/>
        </w:rPr>
      </w:pPr>
      <w:r>
        <w:rPr>
          <w:rFonts w:ascii="仿宋" w:eastAsia="仿宋" w:hAnsi="仿宋" w:cs="仿宋" w:hint="eastAsia"/>
          <w:sz w:val="24"/>
          <w:szCs w:val="24"/>
        </w:rPr>
        <w:t>填表说明：</w:t>
      </w:r>
    </w:p>
    <w:p w14:paraId="624F251C" w14:textId="77777777" w:rsidR="00B11E89" w:rsidRDefault="00000000">
      <w:pPr>
        <w:widowControl w:val="0"/>
        <w:spacing w:line="360" w:lineRule="auto"/>
        <w:ind w:left="426"/>
        <w:jc w:val="both"/>
        <w:rPr>
          <w:rFonts w:ascii="仿宋" w:eastAsia="仿宋" w:hAnsi="仿宋" w:cs="仿宋"/>
          <w:sz w:val="24"/>
          <w:szCs w:val="24"/>
        </w:rPr>
      </w:pPr>
      <w:r>
        <w:rPr>
          <w:rFonts w:ascii="仿宋" w:eastAsia="仿宋" w:hAnsi="仿宋" w:cs="仿宋" w:hint="eastAsia"/>
          <w:sz w:val="24"/>
          <w:szCs w:val="24"/>
        </w:rPr>
        <w:t>1.正确使用《染料索引》中的名称，例如，酸性红26， 染料索引结构号为C.I. 16150，化学文摘编号为3671-53-3。</w:t>
      </w:r>
    </w:p>
    <w:p w14:paraId="114FA16E" w14:textId="77777777" w:rsidR="00B11E89" w:rsidRDefault="00000000">
      <w:pPr>
        <w:widowControl w:val="0"/>
        <w:spacing w:line="360" w:lineRule="auto"/>
        <w:ind w:left="426"/>
        <w:jc w:val="both"/>
        <w:rPr>
          <w:rFonts w:ascii="仿宋" w:eastAsia="仿宋" w:hAnsi="仿宋" w:cs="仿宋"/>
          <w:sz w:val="24"/>
          <w:szCs w:val="24"/>
        </w:rPr>
      </w:pPr>
      <w:r>
        <w:rPr>
          <w:rFonts w:ascii="仿宋" w:eastAsia="仿宋" w:hAnsi="仿宋" w:cs="仿宋" w:hint="eastAsia"/>
          <w:sz w:val="24"/>
          <w:szCs w:val="24"/>
        </w:rPr>
        <w:t>2.如果染料供应商已获得生态纺织品认证证书及标志，或有有害物质检测证明，请在“供应商”一栏说明并提供相关证书复印件。</w:t>
      </w:r>
    </w:p>
    <w:p w14:paraId="36F0AEE9" w14:textId="77777777" w:rsidR="00B11E89" w:rsidRDefault="00000000">
      <w:pPr>
        <w:widowControl w:val="0"/>
        <w:spacing w:line="360" w:lineRule="auto"/>
        <w:ind w:left="426"/>
        <w:jc w:val="both"/>
        <w:rPr>
          <w:rFonts w:ascii="仿宋" w:eastAsia="仿宋" w:hAnsi="仿宋" w:cs="仿宋"/>
          <w:sz w:val="24"/>
          <w:szCs w:val="24"/>
        </w:rPr>
      </w:pPr>
      <w:r>
        <w:rPr>
          <w:rFonts w:ascii="仿宋" w:eastAsia="仿宋" w:hAnsi="仿宋" w:cs="仿宋" w:hint="eastAsia"/>
          <w:sz w:val="24"/>
          <w:szCs w:val="24"/>
        </w:rPr>
        <w:t>3.有害物质检测证明必须是指定实验室或经过CNAS及其它权威认证机构认可的实验室出具的检测报告。</w:t>
      </w:r>
    </w:p>
    <w:p w14:paraId="4A72F217" w14:textId="77777777" w:rsidR="00B11E89" w:rsidRDefault="00000000">
      <w:pPr>
        <w:widowControl w:val="0"/>
        <w:spacing w:line="360" w:lineRule="auto"/>
        <w:ind w:left="426"/>
        <w:jc w:val="both"/>
        <w:rPr>
          <w:rFonts w:ascii="仿宋" w:eastAsia="仿宋" w:hAnsi="仿宋" w:cs="仿宋"/>
          <w:sz w:val="24"/>
          <w:szCs w:val="24"/>
        </w:rPr>
      </w:pPr>
      <w:r>
        <w:rPr>
          <w:rFonts w:ascii="仿宋" w:eastAsia="仿宋" w:hAnsi="仿宋" w:cs="仿宋" w:hint="eastAsia"/>
          <w:sz w:val="24"/>
          <w:szCs w:val="24"/>
        </w:rPr>
        <w:t>4.格行数不够可以自行增加行数，但是不允许修改表格内容和格式。</w:t>
      </w:r>
    </w:p>
    <w:p w14:paraId="36BE4734" w14:textId="77777777" w:rsidR="00B11E89" w:rsidRDefault="00000000">
      <w:pPr>
        <w:widowControl w:val="0"/>
        <w:spacing w:line="360" w:lineRule="auto"/>
        <w:jc w:val="both"/>
        <w:rPr>
          <w:rFonts w:ascii="仿宋" w:eastAsia="仿宋" w:hAnsi="仿宋" w:cs="仿宋"/>
          <w:sz w:val="32"/>
          <w:szCs w:val="32"/>
        </w:rPr>
      </w:pPr>
      <w:r>
        <w:rPr>
          <w:rFonts w:ascii="仿宋" w:eastAsia="仿宋" w:hAnsi="仿宋" w:cs="仿宋" w:hint="eastAsia"/>
          <w:sz w:val="32"/>
          <w:szCs w:val="32"/>
          <w:shd w:val="clear" w:color="auto" w:fill="FFFFFF"/>
        </w:rPr>
        <w:t>（5）使用化学品、助剂汇总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147"/>
        <w:gridCol w:w="2293"/>
        <w:gridCol w:w="1356"/>
        <w:gridCol w:w="1870"/>
      </w:tblGrid>
      <w:tr w:rsidR="00B11E89" w14:paraId="22189FF4" w14:textId="77777777">
        <w:trPr>
          <w:trHeight w:val="284"/>
          <w:jc w:val="center"/>
        </w:trPr>
        <w:tc>
          <w:tcPr>
            <w:tcW w:w="839" w:type="dxa"/>
            <w:vAlign w:val="center"/>
          </w:tcPr>
          <w:p w14:paraId="3CBE707B" w14:textId="77777777" w:rsidR="00B11E89" w:rsidRDefault="00000000">
            <w:pPr>
              <w:spacing w:line="360" w:lineRule="auto"/>
              <w:jc w:val="center"/>
              <w:rPr>
                <w:rFonts w:ascii="仿宋" w:eastAsia="仿宋" w:hAnsi="仿宋" w:cs="仿宋"/>
                <w:sz w:val="32"/>
                <w:szCs w:val="32"/>
              </w:rPr>
            </w:pPr>
            <w:r>
              <w:rPr>
                <w:rFonts w:ascii="仿宋" w:eastAsia="仿宋" w:hAnsi="仿宋" w:cs="仿宋" w:hint="eastAsia"/>
                <w:sz w:val="32"/>
                <w:szCs w:val="32"/>
              </w:rPr>
              <w:t>序号</w:t>
            </w:r>
          </w:p>
        </w:tc>
        <w:tc>
          <w:tcPr>
            <w:tcW w:w="2147" w:type="dxa"/>
            <w:vAlign w:val="center"/>
          </w:tcPr>
          <w:p w14:paraId="70EDE94F" w14:textId="77777777" w:rsidR="00B11E89" w:rsidRDefault="00000000">
            <w:pPr>
              <w:spacing w:line="360" w:lineRule="auto"/>
              <w:jc w:val="center"/>
              <w:rPr>
                <w:rFonts w:ascii="仿宋" w:eastAsia="仿宋" w:hAnsi="仿宋" w:cs="仿宋"/>
                <w:sz w:val="32"/>
                <w:szCs w:val="32"/>
              </w:rPr>
            </w:pPr>
            <w:r>
              <w:rPr>
                <w:rFonts w:ascii="仿宋" w:eastAsia="仿宋" w:hAnsi="仿宋" w:cs="仿宋" w:hint="eastAsia"/>
                <w:sz w:val="32"/>
                <w:szCs w:val="32"/>
              </w:rPr>
              <w:t>化学品及助剂名称</w:t>
            </w:r>
          </w:p>
        </w:tc>
        <w:tc>
          <w:tcPr>
            <w:tcW w:w="2293" w:type="dxa"/>
            <w:vAlign w:val="center"/>
          </w:tcPr>
          <w:p w14:paraId="721C789A" w14:textId="77777777" w:rsidR="00B11E89" w:rsidRDefault="00000000">
            <w:pPr>
              <w:spacing w:line="360" w:lineRule="auto"/>
              <w:jc w:val="center"/>
              <w:rPr>
                <w:rFonts w:ascii="仿宋" w:eastAsia="仿宋" w:hAnsi="仿宋" w:cs="仿宋"/>
                <w:sz w:val="32"/>
                <w:szCs w:val="32"/>
              </w:rPr>
            </w:pPr>
            <w:r>
              <w:rPr>
                <w:rFonts w:ascii="仿宋" w:eastAsia="仿宋" w:hAnsi="仿宋" w:cs="仿宋" w:hint="eastAsia"/>
                <w:sz w:val="32"/>
                <w:szCs w:val="32"/>
              </w:rPr>
              <w:t>化学品及助剂类型</w:t>
            </w:r>
          </w:p>
        </w:tc>
        <w:tc>
          <w:tcPr>
            <w:tcW w:w="1356" w:type="dxa"/>
            <w:vAlign w:val="center"/>
          </w:tcPr>
          <w:p w14:paraId="494BA45B" w14:textId="77777777" w:rsidR="00B11E89" w:rsidRDefault="00000000">
            <w:pPr>
              <w:spacing w:line="360" w:lineRule="auto"/>
              <w:jc w:val="center"/>
              <w:rPr>
                <w:rFonts w:ascii="仿宋" w:eastAsia="仿宋" w:hAnsi="仿宋" w:cs="仿宋"/>
                <w:sz w:val="32"/>
                <w:szCs w:val="32"/>
              </w:rPr>
            </w:pPr>
            <w:r>
              <w:rPr>
                <w:rFonts w:ascii="仿宋" w:eastAsia="仿宋" w:hAnsi="仿宋" w:cs="仿宋" w:hint="eastAsia"/>
                <w:sz w:val="32"/>
                <w:szCs w:val="32"/>
              </w:rPr>
              <w:t>供应商</w:t>
            </w:r>
          </w:p>
        </w:tc>
        <w:tc>
          <w:tcPr>
            <w:tcW w:w="1870" w:type="dxa"/>
            <w:vAlign w:val="center"/>
          </w:tcPr>
          <w:p w14:paraId="75ED0D00" w14:textId="77777777" w:rsidR="00B11E89" w:rsidRDefault="00000000">
            <w:pPr>
              <w:spacing w:line="360" w:lineRule="auto"/>
              <w:jc w:val="center"/>
              <w:rPr>
                <w:rFonts w:ascii="仿宋" w:eastAsia="仿宋" w:hAnsi="仿宋" w:cs="仿宋"/>
                <w:sz w:val="32"/>
                <w:szCs w:val="32"/>
              </w:rPr>
            </w:pPr>
            <w:r>
              <w:rPr>
                <w:rFonts w:ascii="仿宋" w:eastAsia="仿宋" w:hAnsi="仿宋" w:cs="仿宋" w:hint="eastAsia"/>
                <w:sz w:val="32"/>
                <w:szCs w:val="32"/>
              </w:rPr>
              <w:t>应用工序</w:t>
            </w:r>
          </w:p>
        </w:tc>
      </w:tr>
      <w:tr w:rsidR="00B11E89" w14:paraId="4936F016" w14:textId="77777777">
        <w:trPr>
          <w:trHeight w:val="284"/>
          <w:jc w:val="center"/>
        </w:trPr>
        <w:tc>
          <w:tcPr>
            <w:tcW w:w="839" w:type="dxa"/>
          </w:tcPr>
          <w:p w14:paraId="25BD1D4C" w14:textId="77777777" w:rsidR="00B11E89" w:rsidRDefault="00000000">
            <w:pPr>
              <w:adjustRightIn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1</w:t>
            </w:r>
          </w:p>
        </w:tc>
        <w:tc>
          <w:tcPr>
            <w:tcW w:w="2147" w:type="dxa"/>
          </w:tcPr>
          <w:p w14:paraId="6319B54A" w14:textId="77777777" w:rsidR="00B11E89" w:rsidRDefault="00B11E89">
            <w:pPr>
              <w:adjustRightInd w:val="0"/>
              <w:spacing w:line="360" w:lineRule="auto"/>
              <w:jc w:val="center"/>
              <w:textAlignment w:val="baseline"/>
              <w:rPr>
                <w:rFonts w:ascii="仿宋" w:eastAsia="仿宋" w:hAnsi="仿宋" w:cs="仿宋"/>
                <w:sz w:val="32"/>
                <w:szCs w:val="32"/>
              </w:rPr>
            </w:pPr>
          </w:p>
        </w:tc>
        <w:tc>
          <w:tcPr>
            <w:tcW w:w="2293" w:type="dxa"/>
          </w:tcPr>
          <w:p w14:paraId="6C4CB910" w14:textId="77777777" w:rsidR="00B11E89" w:rsidRDefault="00B11E89">
            <w:pPr>
              <w:adjustRightInd w:val="0"/>
              <w:spacing w:line="360" w:lineRule="auto"/>
              <w:jc w:val="center"/>
              <w:textAlignment w:val="baseline"/>
              <w:rPr>
                <w:rFonts w:ascii="仿宋" w:eastAsia="仿宋" w:hAnsi="仿宋" w:cs="仿宋"/>
                <w:sz w:val="32"/>
                <w:szCs w:val="32"/>
              </w:rPr>
            </w:pPr>
          </w:p>
        </w:tc>
        <w:tc>
          <w:tcPr>
            <w:tcW w:w="1356" w:type="dxa"/>
          </w:tcPr>
          <w:p w14:paraId="56648B34" w14:textId="77777777" w:rsidR="00B11E89" w:rsidRDefault="00B11E89">
            <w:pPr>
              <w:adjustRightInd w:val="0"/>
              <w:spacing w:line="360" w:lineRule="auto"/>
              <w:jc w:val="center"/>
              <w:textAlignment w:val="baseline"/>
              <w:rPr>
                <w:rFonts w:ascii="仿宋" w:eastAsia="仿宋" w:hAnsi="仿宋" w:cs="仿宋"/>
                <w:sz w:val="32"/>
                <w:szCs w:val="32"/>
              </w:rPr>
            </w:pPr>
          </w:p>
        </w:tc>
        <w:tc>
          <w:tcPr>
            <w:tcW w:w="1870" w:type="dxa"/>
          </w:tcPr>
          <w:p w14:paraId="6A3D3569" w14:textId="77777777" w:rsidR="00B11E89" w:rsidRDefault="00B11E89">
            <w:pPr>
              <w:adjustRightInd w:val="0"/>
              <w:spacing w:line="360" w:lineRule="auto"/>
              <w:jc w:val="center"/>
              <w:textAlignment w:val="baseline"/>
              <w:rPr>
                <w:rFonts w:ascii="仿宋" w:eastAsia="仿宋" w:hAnsi="仿宋" w:cs="仿宋"/>
                <w:sz w:val="32"/>
                <w:szCs w:val="32"/>
              </w:rPr>
            </w:pPr>
          </w:p>
        </w:tc>
      </w:tr>
      <w:tr w:rsidR="00B11E89" w14:paraId="6037845C" w14:textId="77777777">
        <w:trPr>
          <w:trHeight w:val="284"/>
          <w:jc w:val="center"/>
        </w:trPr>
        <w:tc>
          <w:tcPr>
            <w:tcW w:w="839" w:type="dxa"/>
          </w:tcPr>
          <w:p w14:paraId="5BA547E5" w14:textId="77777777" w:rsidR="00B11E89" w:rsidRDefault="00000000">
            <w:pPr>
              <w:adjustRightInd w:val="0"/>
              <w:spacing w:line="360" w:lineRule="auto"/>
              <w:jc w:val="center"/>
              <w:textAlignment w:val="baseline"/>
              <w:rPr>
                <w:rFonts w:ascii="仿宋" w:eastAsia="仿宋" w:hAnsi="仿宋" w:cs="仿宋"/>
                <w:sz w:val="32"/>
                <w:szCs w:val="32"/>
              </w:rPr>
            </w:pPr>
            <w:r>
              <w:rPr>
                <w:rFonts w:ascii="仿宋" w:eastAsia="仿宋" w:hAnsi="仿宋" w:cs="仿宋" w:hint="eastAsia"/>
                <w:sz w:val="32"/>
                <w:szCs w:val="32"/>
              </w:rPr>
              <w:t>2</w:t>
            </w:r>
          </w:p>
        </w:tc>
        <w:tc>
          <w:tcPr>
            <w:tcW w:w="2147" w:type="dxa"/>
          </w:tcPr>
          <w:p w14:paraId="6EC3F61A" w14:textId="77777777" w:rsidR="00B11E89" w:rsidRDefault="00B11E89">
            <w:pPr>
              <w:adjustRightInd w:val="0"/>
              <w:spacing w:line="360" w:lineRule="auto"/>
              <w:jc w:val="center"/>
              <w:textAlignment w:val="baseline"/>
              <w:rPr>
                <w:rFonts w:ascii="仿宋" w:eastAsia="仿宋" w:hAnsi="仿宋" w:cs="仿宋"/>
                <w:sz w:val="32"/>
                <w:szCs w:val="32"/>
              </w:rPr>
            </w:pPr>
          </w:p>
        </w:tc>
        <w:tc>
          <w:tcPr>
            <w:tcW w:w="2293" w:type="dxa"/>
          </w:tcPr>
          <w:p w14:paraId="6EC54272" w14:textId="77777777" w:rsidR="00B11E89" w:rsidRDefault="00B11E89">
            <w:pPr>
              <w:adjustRightInd w:val="0"/>
              <w:spacing w:line="360" w:lineRule="auto"/>
              <w:jc w:val="center"/>
              <w:textAlignment w:val="baseline"/>
              <w:rPr>
                <w:rFonts w:ascii="仿宋" w:eastAsia="仿宋" w:hAnsi="仿宋" w:cs="仿宋"/>
                <w:sz w:val="32"/>
                <w:szCs w:val="32"/>
              </w:rPr>
            </w:pPr>
          </w:p>
        </w:tc>
        <w:tc>
          <w:tcPr>
            <w:tcW w:w="1356" w:type="dxa"/>
          </w:tcPr>
          <w:p w14:paraId="20930B1F" w14:textId="77777777" w:rsidR="00B11E89" w:rsidRDefault="00B11E89">
            <w:pPr>
              <w:adjustRightInd w:val="0"/>
              <w:spacing w:line="360" w:lineRule="auto"/>
              <w:jc w:val="center"/>
              <w:textAlignment w:val="baseline"/>
              <w:rPr>
                <w:rFonts w:ascii="仿宋" w:eastAsia="仿宋" w:hAnsi="仿宋" w:cs="仿宋"/>
                <w:sz w:val="32"/>
                <w:szCs w:val="32"/>
              </w:rPr>
            </w:pPr>
          </w:p>
        </w:tc>
        <w:tc>
          <w:tcPr>
            <w:tcW w:w="1870" w:type="dxa"/>
          </w:tcPr>
          <w:p w14:paraId="441E79E8" w14:textId="77777777" w:rsidR="00B11E89" w:rsidRDefault="00B11E89">
            <w:pPr>
              <w:adjustRightInd w:val="0"/>
              <w:spacing w:line="360" w:lineRule="auto"/>
              <w:jc w:val="center"/>
              <w:textAlignment w:val="baseline"/>
              <w:rPr>
                <w:rFonts w:ascii="仿宋" w:eastAsia="仿宋" w:hAnsi="仿宋" w:cs="仿宋"/>
                <w:sz w:val="32"/>
                <w:szCs w:val="32"/>
              </w:rPr>
            </w:pPr>
          </w:p>
        </w:tc>
      </w:tr>
    </w:tbl>
    <w:p w14:paraId="4CDD9769" w14:textId="77777777" w:rsidR="00B11E89" w:rsidRDefault="00000000">
      <w:pPr>
        <w:spacing w:line="360" w:lineRule="auto"/>
        <w:ind w:firstLine="426"/>
        <w:rPr>
          <w:rFonts w:ascii="仿宋" w:eastAsia="仿宋" w:hAnsi="仿宋" w:cs="仿宋"/>
          <w:sz w:val="24"/>
          <w:szCs w:val="24"/>
        </w:rPr>
      </w:pPr>
      <w:r>
        <w:rPr>
          <w:rFonts w:ascii="仿宋" w:eastAsia="仿宋" w:hAnsi="仿宋" w:cs="仿宋" w:hint="eastAsia"/>
          <w:sz w:val="24"/>
          <w:szCs w:val="24"/>
        </w:rPr>
        <w:t>填表说明：</w:t>
      </w:r>
    </w:p>
    <w:p w14:paraId="6C0676C0" w14:textId="77777777" w:rsidR="00B11E89" w:rsidRDefault="00000000">
      <w:pPr>
        <w:widowControl w:val="0"/>
        <w:spacing w:line="360" w:lineRule="auto"/>
        <w:ind w:left="426"/>
        <w:rPr>
          <w:rFonts w:ascii="仿宋" w:eastAsia="仿宋" w:hAnsi="仿宋" w:cs="仿宋"/>
          <w:sz w:val="24"/>
          <w:szCs w:val="24"/>
        </w:rPr>
      </w:pPr>
      <w:r>
        <w:rPr>
          <w:rFonts w:ascii="仿宋" w:eastAsia="仿宋" w:hAnsi="仿宋" w:cs="仿宋" w:hint="eastAsia"/>
          <w:sz w:val="24"/>
          <w:szCs w:val="24"/>
        </w:rPr>
        <w:t>1.化学品请写出化学文摘编号，助剂在可能的情况下请写出其主要成分；</w:t>
      </w:r>
    </w:p>
    <w:p w14:paraId="4F069B43" w14:textId="77777777" w:rsidR="00B11E89" w:rsidRDefault="00000000">
      <w:pPr>
        <w:widowControl w:val="0"/>
        <w:spacing w:line="360" w:lineRule="auto"/>
        <w:ind w:left="426"/>
        <w:rPr>
          <w:rFonts w:ascii="仿宋" w:eastAsia="仿宋" w:hAnsi="仿宋" w:cs="仿宋"/>
          <w:sz w:val="24"/>
          <w:szCs w:val="24"/>
        </w:rPr>
      </w:pPr>
      <w:r>
        <w:rPr>
          <w:rFonts w:ascii="仿宋" w:eastAsia="仿宋" w:hAnsi="仿宋" w:cs="仿宋" w:hint="eastAsia"/>
          <w:sz w:val="24"/>
          <w:szCs w:val="24"/>
        </w:rPr>
        <w:t>2.如果助剂供应商已获得生态纺织品</w:t>
      </w:r>
      <w:r>
        <w:rPr>
          <w:rFonts w:ascii="仿宋" w:eastAsia="仿宋" w:hAnsi="仿宋" w:cs="仿宋" w:hint="eastAsia"/>
          <w:sz w:val="24"/>
          <w:szCs w:val="24"/>
          <w:lang w:val="en-GB"/>
        </w:rPr>
        <w:t>认证证书及</w:t>
      </w:r>
      <w:r>
        <w:rPr>
          <w:rFonts w:ascii="仿宋" w:eastAsia="仿宋" w:hAnsi="仿宋" w:cs="仿宋" w:hint="eastAsia"/>
          <w:sz w:val="24"/>
          <w:szCs w:val="24"/>
        </w:rPr>
        <w:t>标志，或有有害物质检测证明，请在“供应商”一栏说明并提供相关证书复印件；</w:t>
      </w:r>
    </w:p>
    <w:p w14:paraId="4B7F2864" w14:textId="77777777" w:rsidR="00B11E89" w:rsidRDefault="00000000">
      <w:pPr>
        <w:widowControl w:val="0"/>
        <w:spacing w:line="360" w:lineRule="auto"/>
        <w:ind w:left="426"/>
        <w:rPr>
          <w:rFonts w:ascii="仿宋" w:eastAsia="仿宋" w:hAnsi="仿宋" w:cs="仿宋"/>
          <w:sz w:val="24"/>
          <w:szCs w:val="24"/>
        </w:rPr>
      </w:pPr>
      <w:r>
        <w:rPr>
          <w:rFonts w:ascii="仿宋" w:eastAsia="仿宋" w:hAnsi="仿宋" w:cs="仿宋" w:hint="eastAsia"/>
          <w:sz w:val="24"/>
          <w:szCs w:val="24"/>
        </w:rPr>
        <w:t>3.有害物质检测证明必须是指定实验室或经过CNAS及其它权威认证机构认可的实验室出具的检测报告；</w:t>
      </w:r>
    </w:p>
    <w:p w14:paraId="683D5001" w14:textId="77777777" w:rsidR="00B11E89" w:rsidRDefault="00000000">
      <w:pPr>
        <w:widowControl w:val="0"/>
        <w:spacing w:line="360" w:lineRule="auto"/>
        <w:ind w:left="426"/>
        <w:rPr>
          <w:rFonts w:ascii="仿宋" w:eastAsia="仿宋" w:hAnsi="仿宋" w:cs="仿宋"/>
          <w:sz w:val="24"/>
          <w:szCs w:val="24"/>
        </w:rPr>
      </w:pPr>
      <w:r>
        <w:rPr>
          <w:rFonts w:ascii="仿宋" w:eastAsia="仿宋" w:hAnsi="仿宋" w:cs="仿宋" w:hint="eastAsia"/>
          <w:sz w:val="24"/>
          <w:szCs w:val="24"/>
        </w:rPr>
        <w:t>4.格行数不够可以自行增加行数，但是不允许修改表格内容和格式。</w:t>
      </w:r>
    </w:p>
    <w:p w14:paraId="133321BD" w14:textId="77777777" w:rsidR="00B11E89" w:rsidRDefault="00000000">
      <w:pPr>
        <w:shd w:val="solid" w:color="FFFFFF" w:fill="auto"/>
        <w:autoSpaceDN w:val="0"/>
        <w:spacing w:line="360" w:lineRule="auto"/>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三、其他材料</w:t>
      </w:r>
    </w:p>
    <w:p w14:paraId="2BA20E4D" w14:textId="77777777" w:rsidR="00B11E89" w:rsidRDefault="00000000">
      <w:pPr>
        <w:shd w:val="solid" w:color="FFFFFF" w:fill="auto"/>
        <w:autoSpaceDN w:val="0"/>
        <w:spacing w:line="360" w:lineRule="auto"/>
        <w:ind w:firstLine="36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试验报告（附后）</w:t>
      </w:r>
    </w:p>
    <w:p w14:paraId="030B741F" w14:textId="77777777" w:rsidR="00B11E89" w:rsidRDefault="00000000">
      <w:pPr>
        <w:shd w:val="solid" w:color="FFFFFF" w:fill="auto"/>
        <w:autoSpaceDN w:val="0"/>
        <w:spacing w:line="360" w:lineRule="auto"/>
        <w:ind w:firstLine="36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产品照片（附后）</w:t>
      </w:r>
    </w:p>
    <w:p w14:paraId="69727C10" w14:textId="77777777" w:rsidR="00B11E89" w:rsidRDefault="00000000">
      <w:pPr>
        <w:shd w:val="solid" w:color="FFFFFF" w:fill="auto"/>
        <w:autoSpaceDN w:val="0"/>
        <w:spacing w:line="360" w:lineRule="auto"/>
        <w:ind w:firstLine="36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产品铭牌（贴于背面）</w:t>
      </w:r>
    </w:p>
    <w:p w14:paraId="680E517F" w14:textId="77777777" w:rsidR="00B11E89" w:rsidRDefault="00000000">
      <w:pPr>
        <w:pStyle w:val="11"/>
        <w:shd w:val="clear" w:color="auto" w:fill="auto"/>
        <w:spacing w:line="360" w:lineRule="auto"/>
        <w:ind w:firstLine="0"/>
        <w:rPr>
          <w:rFonts w:ascii="仿宋" w:eastAsia="仿宋" w:hAnsi="仿宋" w:cs="仿宋"/>
          <w:kern w:val="0"/>
          <w:sz w:val="32"/>
          <w:szCs w:val="32"/>
        </w:rPr>
      </w:pPr>
      <w:r>
        <w:rPr>
          <w:rFonts w:ascii="仿宋" w:eastAsia="仿宋" w:hAnsi="仿宋" w:cs="仿宋" w:hint="eastAsia"/>
          <w:kern w:val="0"/>
          <w:sz w:val="32"/>
          <w:szCs w:val="32"/>
        </w:rPr>
        <w:t>四、委托人声明</w:t>
      </w:r>
    </w:p>
    <w:p w14:paraId="08596442" w14:textId="77777777" w:rsidR="00B11E89" w:rsidRDefault="00000000">
      <w:pPr>
        <w:pStyle w:val="24"/>
        <w:shd w:val="clear" w:color="auto" w:fill="auto"/>
        <w:spacing w:after="0" w:line="360" w:lineRule="auto"/>
        <w:ind w:firstLineChars="200" w:firstLine="640"/>
        <w:rPr>
          <w:rFonts w:ascii="仿宋" w:eastAsia="仿宋" w:hAnsi="仿宋" w:cs="仿宋"/>
          <w:sz w:val="32"/>
          <w:szCs w:val="32"/>
        </w:rPr>
      </w:pPr>
      <w:r>
        <w:rPr>
          <w:rFonts w:ascii="仿宋" w:eastAsia="仿宋" w:hAnsi="仿宋" w:cs="仿宋" w:hint="eastAsia"/>
          <w:sz w:val="32"/>
          <w:szCs w:val="32"/>
        </w:rPr>
        <w:t>本组织保证该规格产品与该产品描述内容保持一致。产品获证后，如果关键材料</w:t>
      </w:r>
      <w:r>
        <w:rPr>
          <w:rFonts w:ascii="仿宋" w:eastAsia="仿宋" w:hAnsi="仿宋" w:cs="仿宋" w:hint="eastAsia"/>
          <w:sz w:val="32"/>
          <w:szCs w:val="32"/>
          <w:lang w:val="en-US"/>
        </w:rPr>
        <w:t>/</w:t>
      </w:r>
      <w:r>
        <w:rPr>
          <w:rFonts w:ascii="仿宋" w:eastAsia="仿宋" w:hAnsi="仿宋" w:cs="仿宋" w:hint="eastAsia"/>
          <w:sz w:val="32"/>
          <w:szCs w:val="32"/>
        </w:rPr>
        <w:t>零部件进行变更（增加、替代），本组织将向</w:t>
      </w:r>
      <w:r>
        <w:rPr>
          <w:rFonts w:ascii="仿宋" w:eastAsia="仿宋" w:hAnsi="仿宋" w:cs="仿宋" w:hint="eastAsia"/>
          <w:sz w:val="32"/>
          <w:szCs w:val="32"/>
          <w:lang w:val="en-US" w:bidi="en-US"/>
        </w:rPr>
        <w:t>山东省产品质量检验研究院</w:t>
      </w:r>
      <w:r>
        <w:rPr>
          <w:rFonts w:ascii="仿宋" w:eastAsia="仿宋" w:hAnsi="仿宋" w:cs="仿宋" w:hint="eastAsia"/>
          <w:sz w:val="32"/>
          <w:szCs w:val="32"/>
        </w:rPr>
        <w:t>提出变更申请，未经</w:t>
      </w:r>
      <w:r>
        <w:rPr>
          <w:rFonts w:ascii="仿宋" w:eastAsia="仿宋" w:hAnsi="仿宋" w:cs="仿宋" w:hint="eastAsia"/>
          <w:sz w:val="32"/>
          <w:szCs w:val="32"/>
          <w:lang w:val="en-US" w:bidi="en-US"/>
        </w:rPr>
        <w:t>山东省产品质量检验研究院</w:t>
      </w:r>
      <w:r>
        <w:rPr>
          <w:rFonts w:ascii="仿宋" w:eastAsia="仿宋" w:hAnsi="仿宋" w:cs="仿宋" w:hint="eastAsia"/>
          <w:sz w:val="32"/>
          <w:szCs w:val="32"/>
        </w:rPr>
        <w:t>的认可，不会擅自变更使用，以确保该规格型号在认证证书有效期内始终符合产品认证要求。本组织保证使用证书及标志的获证产品只配用经</w:t>
      </w:r>
      <w:r>
        <w:rPr>
          <w:rFonts w:ascii="仿宋" w:eastAsia="仿宋" w:hAnsi="仿宋" w:cs="仿宋" w:hint="eastAsia"/>
          <w:sz w:val="32"/>
          <w:szCs w:val="32"/>
          <w:lang w:val="en-US" w:bidi="en-US"/>
        </w:rPr>
        <w:t>山东省产品质量检验研究院</w:t>
      </w:r>
      <w:r>
        <w:rPr>
          <w:rFonts w:ascii="仿宋" w:eastAsia="仿宋" w:hAnsi="仿宋" w:cs="仿宋" w:hint="eastAsia"/>
          <w:sz w:val="32"/>
          <w:szCs w:val="32"/>
        </w:rPr>
        <w:t>确认的上述关键</w:t>
      </w:r>
      <w:r>
        <w:rPr>
          <w:rFonts w:ascii="仿宋" w:eastAsia="仿宋" w:hAnsi="仿宋" w:cs="仿宋" w:hint="eastAsia"/>
          <w:sz w:val="32"/>
          <w:szCs w:val="32"/>
          <w:lang w:val="en-US"/>
        </w:rPr>
        <w:t>材料/部件</w:t>
      </w:r>
      <w:r>
        <w:rPr>
          <w:rFonts w:ascii="仿宋" w:eastAsia="仿宋" w:hAnsi="仿宋" w:cs="仿宋" w:hint="eastAsia"/>
          <w:sz w:val="32"/>
          <w:szCs w:val="32"/>
        </w:rPr>
        <w:t>。</w:t>
      </w:r>
    </w:p>
    <w:p w14:paraId="6867F9C3" w14:textId="77777777" w:rsidR="00B11E89" w:rsidRDefault="00B11E89">
      <w:pPr>
        <w:pStyle w:val="11"/>
        <w:shd w:val="clear" w:color="auto" w:fill="auto"/>
        <w:wordWrap w:val="0"/>
        <w:spacing w:line="360" w:lineRule="auto"/>
        <w:ind w:firstLine="0"/>
        <w:jc w:val="right"/>
        <w:rPr>
          <w:rFonts w:ascii="仿宋" w:eastAsia="仿宋" w:hAnsi="仿宋" w:cs="仿宋"/>
          <w:sz w:val="32"/>
          <w:szCs w:val="32"/>
        </w:rPr>
      </w:pPr>
    </w:p>
    <w:p w14:paraId="77E59A1C" w14:textId="77777777" w:rsidR="00B11E89" w:rsidRDefault="00000000">
      <w:pPr>
        <w:pStyle w:val="11"/>
        <w:shd w:val="clear" w:color="auto" w:fill="auto"/>
        <w:wordWrap w:val="0"/>
        <w:spacing w:line="360" w:lineRule="auto"/>
        <w:ind w:firstLine="0"/>
        <w:jc w:val="right"/>
        <w:rPr>
          <w:rFonts w:ascii="仿宋" w:eastAsia="仿宋" w:hAnsi="仿宋" w:cs="仿宋"/>
          <w:sz w:val="32"/>
          <w:szCs w:val="32"/>
          <w:lang w:val="en-US"/>
        </w:rPr>
      </w:pPr>
      <w:r>
        <w:rPr>
          <w:rFonts w:ascii="仿宋" w:eastAsia="仿宋" w:hAnsi="仿宋" w:cs="仿宋" w:hint="eastAsia"/>
          <w:sz w:val="32"/>
          <w:szCs w:val="32"/>
        </w:rPr>
        <w:t>委托人：</w:t>
      </w:r>
      <w:r>
        <w:rPr>
          <w:rFonts w:ascii="仿宋" w:eastAsia="仿宋" w:hAnsi="仿宋" w:cs="仿宋" w:hint="eastAsia"/>
          <w:sz w:val="32"/>
          <w:szCs w:val="32"/>
          <w:lang w:val="en-US"/>
        </w:rPr>
        <w:t xml:space="preserve">                       </w:t>
      </w:r>
    </w:p>
    <w:p w14:paraId="3E561012" w14:textId="77777777" w:rsidR="00B11E89" w:rsidRDefault="00000000">
      <w:pPr>
        <w:pStyle w:val="11"/>
        <w:shd w:val="clear" w:color="auto" w:fill="auto"/>
        <w:wordWrap w:val="0"/>
        <w:spacing w:line="360" w:lineRule="auto"/>
        <w:ind w:firstLine="0"/>
        <w:jc w:val="right"/>
        <w:rPr>
          <w:rFonts w:ascii="仿宋" w:eastAsia="仿宋" w:hAnsi="仿宋" w:cs="仿宋"/>
          <w:sz w:val="32"/>
          <w:szCs w:val="32"/>
          <w:lang w:val="en-US"/>
        </w:rPr>
      </w:pPr>
      <w:r>
        <w:rPr>
          <w:rFonts w:ascii="仿宋" w:eastAsia="仿宋" w:hAnsi="仿宋" w:cs="仿宋" w:hint="eastAsia"/>
          <w:sz w:val="32"/>
          <w:szCs w:val="32"/>
        </w:rPr>
        <w:t>公</w:t>
      </w:r>
      <w:r>
        <w:rPr>
          <w:rFonts w:ascii="仿宋" w:eastAsia="仿宋" w:hAnsi="仿宋" w:cs="仿宋" w:hint="eastAsia"/>
          <w:sz w:val="32"/>
          <w:szCs w:val="32"/>
          <w:lang w:val="en-US"/>
        </w:rPr>
        <w:t xml:space="preserve">  </w:t>
      </w:r>
      <w:r>
        <w:rPr>
          <w:rFonts w:ascii="仿宋" w:eastAsia="仿宋" w:hAnsi="仿宋" w:cs="仿宋" w:hint="eastAsia"/>
          <w:sz w:val="32"/>
          <w:szCs w:val="32"/>
        </w:rPr>
        <w:t>章：</w:t>
      </w:r>
      <w:r>
        <w:rPr>
          <w:rFonts w:ascii="仿宋" w:eastAsia="仿宋" w:hAnsi="仿宋" w:cs="仿宋" w:hint="eastAsia"/>
          <w:sz w:val="32"/>
          <w:szCs w:val="32"/>
          <w:lang w:val="en-US"/>
        </w:rPr>
        <w:t xml:space="preserve">                       </w:t>
      </w:r>
    </w:p>
    <w:p w14:paraId="06B34B99" w14:textId="77777777" w:rsidR="00B11E89" w:rsidRDefault="00000000">
      <w:pPr>
        <w:pStyle w:val="11"/>
        <w:shd w:val="clear" w:color="auto" w:fill="auto"/>
        <w:wordWrap w:val="0"/>
        <w:spacing w:line="360" w:lineRule="auto"/>
        <w:ind w:firstLine="0"/>
        <w:jc w:val="right"/>
        <w:rPr>
          <w:rFonts w:ascii="仿宋" w:eastAsia="仿宋" w:hAnsi="仿宋" w:cs="仿宋"/>
          <w:sz w:val="32"/>
          <w:szCs w:val="32"/>
        </w:rPr>
      </w:pPr>
      <w:r>
        <w:rPr>
          <w:rFonts w:ascii="仿宋" w:eastAsia="仿宋" w:hAnsi="仿宋" w:cs="仿宋" w:hint="eastAsia"/>
          <w:sz w:val="32"/>
          <w:szCs w:val="32"/>
        </w:rPr>
        <w:t>日</w:t>
      </w:r>
      <w:r>
        <w:rPr>
          <w:rFonts w:ascii="仿宋" w:eastAsia="仿宋" w:hAnsi="仿宋" w:cs="仿宋" w:hint="eastAsia"/>
          <w:sz w:val="32"/>
          <w:szCs w:val="32"/>
          <w:lang w:val="en-US"/>
        </w:rPr>
        <w:t xml:space="preserve">  </w:t>
      </w:r>
      <w:r>
        <w:rPr>
          <w:rFonts w:ascii="仿宋" w:eastAsia="仿宋" w:hAnsi="仿宋" w:cs="仿宋" w:hint="eastAsia"/>
          <w:sz w:val="32"/>
          <w:szCs w:val="32"/>
        </w:rPr>
        <w:t>期：</w:t>
      </w:r>
      <w:r>
        <w:rPr>
          <w:rFonts w:ascii="仿宋" w:eastAsia="仿宋" w:hAnsi="仿宋" w:cs="仿宋" w:hint="eastAsia"/>
          <w:sz w:val="32"/>
          <w:szCs w:val="32"/>
          <w:lang w:val="en-US"/>
        </w:rPr>
        <w:t xml:space="preserve">                       </w:t>
      </w:r>
    </w:p>
    <w:p w14:paraId="2767E3E2" w14:textId="77777777" w:rsidR="00B11E89" w:rsidRDefault="00000000">
      <w:pPr>
        <w:pStyle w:val="11"/>
        <w:shd w:val="clear" w:color="auto" w:fill="auto"/>
        <w:spacing w:beforeLines="100" w:before="312" w:afterLines="100" w:after="312" w:line="360" w:lineRule="auto"/>
        <w:ind w:firstLine="0"/>
        <w:outlineLvl w:val="0"/>
        <w:rPr>
          <w:rFonts w:ascii="仿宋" w:eastAsia="仿宋" w:hAnsi="仿宋" w:cs="仿宋"/>
          <w:b/>
          <w:bCs/>
          <w:sz w:val="32"/>
          <w:szCs w:val="32"/>
        </w:rPr>
      </w:pPr>
      <w:r>
        <w:rPr>
          <w:rFonts w:ascii="仿宋" w:eastAsia="仿宋" w:hAnsi="仿宋" w:cs="仿宋" w:hint="eastAsia"/>
          <w:sz w:val="32"/>
          <w:szCs w:val="32"/>
        </w:rPr>
        <w:br w:type="page"/>
      </w:r>
      <w:bookmarkStart w:id="338" w:name="_Toc24821"/>
      <w:bookmarkStart w:id="339" w:name="_Toc10314"/>
      <w:bookmarkStart w:id="340" w:name="_Toc12169"/>
      <w:bookmarkStart w:id="341" w:name="_Toc22781"/>
      <w:bookmarkStart w:id="342" w:name="_Toc11575"/>
      <w:bookmarkStart w:id="343" w:name="_Toc9646"/>
      <w:r>
        <w:rPr>
          <w:rFonts w:ascii="仿宋" w:eastAsia="仿宋" w:hAnsi="仿宋" w:cs="仿宋" w:hint="eastAsia"/>
          <w:b/>
          <w:bCs/>
          <w:sz w:val="32"/>
          <w:szCs w:val="32"/>
        </w:rPr>
        <w:lastRenderedPageBreak/>
        <w:t>附件2：</w:t>
      </w:r>
      <w:r>
        <w:rPr>
          <w:rFonts w:ascii="仿宋" w:eastAsia="仿宋" w:hAnsi="仿宋" w:cs="仿宋" w:hint="eastAsia"/>
          <w:b/>
          <w:sz w:val="32"/>
          <w:szCs w:val="32"/>
        </w:rPr>
        <w:t>工厂</w:t>
      </w:r>
      <w:r>
        <w:rPr>
          <w:rFonts w:ascii="仿宋" w:eastAsia="仿宋" w:hAnsi="仿宋" w:cs="仿宋" w:hint="eastAsia"/>
          <w:b/>
          <w:sz w:val="32"/>
          <w:szCs w:val="32"/>
          <w:lang w:val="en-US"/>
        </w:rPr>
        <w:t>质量</w:t>
      </w:r>
      <w:r>
        <w:rPr>
          <w:rFonts w:ascii="仿宋" w:eastAsia="仿宋" w:hAnsi="仿宋" w:cs="仿宋" w:hint="eastAsia"/>
          <w:b/>
          <w:sz w:val="32"/>
          <w:szCs w:val="32"/>
        </w:rPr>
        <w:t>保证能力检查要求</w:t>
      </w:r>
      <w:bookmarkEnd w:id="338"/>
      <w:bookmarkEnd w:id="339"/>
      <w:bookmarkEnd w:id="340"/>
      <w:bookmarkEnd w:id="341"/>
      <w:bookmarkEnd w:id="342"/>
      <w:bookmarkEnd w:id="343"/>
    </w:p>
    <w:p w14:paraId="579E0A86" w14:textId="77777777" w:rsidR="00B11E89" w:rsidRDefault="00000000">
      <w:pPr>
        <w:widowControl w:val="0"/>
        <w:autoSpaceDE w:val="0"/>
        <w:autoSpaceDN w:val="0"/>
        <w:adjustRightInd w:val="0"/>
        <w:spacing w:line="360" w:lineRule="auto"/>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为保证批量生产的认证产品与型式试验/产品检验合格的样品的一致性，</w:t>
      </w:r>
      <w:r>
        <w:rPr>
          <w:rFonts w:ascii="仿宋" w:eastAsia="仿宋" w:hAnsi="仿宋" w:cs="仿宋" w:hint="eastAsia"/>
          <w:sz w:val="32"/>
          <w:szCs w:val="32"/>
          <w:lang w:bidi="zh-CN"/>
        </w:rPr>
        <w:t>工厂</w:t>
      </w:r>
      <w:r>
        <w:rPr>
          <w:rFonts w:ascii="仿宋" w:eastAsia="仿宋" w:hAnsi="仿宋" w:cs="仿宋" w:hint="eastAsia"/>
          <w:sz w:val="32"/>
          <w:szCs w:val="32"/>
          <w:lang w:val="zh-CN" w:bidi="zh-CN"/>
        </w:rPr>
        <w:t>应</w:t>
      </w:r>
      <w:r>
        <w:rPr>
          <w:rFonts w:ascii="仿宋" w:eastAsia="仿宋" w:hAnsi="仿宋" w:cs="仿宋" w:hint="eastAsia"/>
          <w:sz w:val="32"/>
          <w:szCs w:val="32"/>
          <w:lang w:bidi="zh-CN"/>
        </w:rPr>
        <w:t>按</w:t>
      </w:r>
      <w:r>
        <w:rPr>
          <w:rFonts w:ascii="仿宋" w:eastAsia="仿宋" w:hAnsi="仿宋" w:cs="仿宋" w:hint="eastAsia"/>
          <w:sz w:val="32"/>
          <w:szCs w:val="32"/>
          <w:lang w:val="zh-CN" w:bidi="zh-CN"/>
        </w:rPr>
        <w:t>本文件规定的产品质量保证能力要求</w:t>
      </w:r>
      <w:r>
        <w:rPr>
          <w:rFonts w:ascii="仿宋" w:eastAsia="仿宋" w:hAnsi="仿宋" w:cs="仿宋" w:hint="eastAsia"/>
          <w:sz w:val="32"/>
          <w:szCs w:val="32"/>
          <w:lang w:bidi="zh-CN"/>
        </w:rPr>
        <w:t>进行管理与运作</w:t>
      </w:r>
      <w:r>
        <w:rPr>
          <w:rFonts w:ascii="仿宋" w:eastAsia="仿宋" w:hAnsi="仿宋" w:cs="仿宋" w:hint="eastAsia"/>
          <w:sz w:val="32"/>
          <w:szCs w:val="32"/>
          <w:lang w:val="zh-CN" w:bidi="zh-CN"/>
        </w:rPr>
        <w:t>。</w:t>
      </w:r>
    </w:p>
    <w:p w14:paraId="6506A413"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1 </w:t>
      </w:r>
      <w:r>
        <w:rPr>
          <w:rFonts w:ascii="仿宋" w:eastAsia="仿宋" w:hAnsi="仿宋" w:cs="仿宋"/>
          <w:sz w:val="32"/>
          <w:szCs w:val="32"/>
          <w:lang w:bidi="zh-CN"/>
        </w:rPr>
        <w:t>职责和资源</w:t>
      </w:r>
    </w:p>
    <w:p w14:paraId="4AD14E3C"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1.1 </w:t>
      </w:r>
      <w:r>
        <w:rPr>
          <w:rFonts w:ascii="仿宋" w:eastAsia="仿宋" w:hAnsi="仿宋" w:cs="仿宋"/>
          <w:sz w:val="32"/>
          <w:szCs w:val="32"/>
          <w:lang w:bidi="zh-CN"/>
        </w:rPr>
        <w:t>职责</w:t>
      </w:r>
    </w:p>
    <w:p w14:paraId="5AB32BC3"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生产企业应规定与认证要求有关的各类人员职责、权限及相互关系，并在本组织管理层中指定质量负责人，无论该成员在其它方面的职责如何，应使其具有以下方面的职责和权限：</w:t>
      </w:r>
    </w:p>
    <w:p w14:paraId="26A2BB1F" w14:textId="77777777" w:rsidR="00B11E89" w:rsidRDefault="00000000">
      <w:pPr>
        <w:numPr>
          <w:ilvl w:val="255"/>
          <w:numId w:val="0"/>
        </w:numPr>
        <w:adjustRightInd w:val="0"/>
        <w:snapToGrid w:val="0"/>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a)</w:t>
      </w:r>
      <w:r>
        <w:rPr>
          <w:rFonts w:ascii="仿宋" w:eastAsia="仿宋" w:hAnsi="仿宋" w:cs="仿宋"/>
          <w:sz w:val="32"/>
          <w:szCs w:val="32"/>
          <w:lang w:bidi="zh-CN"/>
        </w:rPr>
        <w:t>确保本文件的要求在生产企业有效地建立、实施和保持；</w:t>
      </w:r>
    </w:p>
    <w:p w14:paraId="4BF16196" w14:textId="77777777" w:rsidR="00B11E89" w:rsidRDefault="00000000">
      <w:pPr>
        <w:numPr>
          <w:ilvl w:val="255"/>
          <w:numId w:val="0"/>
        </w:numPr>
        <w:adjustRightInd w:val="0"/>
        <w:snapToGrid w:val="0"/>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b)</w:t>
      </w:r>
      <w:r>
        <w:rPr>
          <w:rFonts w:ascii="仿宋" w:eastAsia="仿宋" w:hAnsi="仿宋" w:cs="仿宋"/>
          <w:sz w:val="32"/>
          <w:szCs w:val="32"/>
          <w:lang w:bidi="zh-CN"/>
        </w:rPr>
        <w:t>确保产品一致性以及产品与标准的符合性；</w:t>
      </w:r>
    </w:p>
    <w:p w14:paraId="0639A2B8" w14:textId="77777777" w:rsidR="00B11E89" w:rsidRDefault="00000000">
      <w:pPr>
        <w:numPr>
          <w:ilvl w:val="255"/>
          <w:numId w:val="0"/>
        </w:numPr>
        <w:adjustRightInd w:val="0"/>
        <w:snapToGrid w:val="0"/>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c)</w:t>
      </w:r>
      <w:r>
        <w:rPr>
          <w:rFonts w:ascii="仿宋" w:eastAsia="仿宋" w:hAnsi="仿宋" w:cs="仿宋"/>
          <w:sz w:val="32"/>
          <w:szCs w:val="32"/>
          <w:lang w:bidi="zh-CN"/>
        </w:rPr>
        <w:t>正确使用认证证书和认证标志，确保加施认证标志产品的证书状态持续有效。</w:t>
      </w:r>
    </w:p>
    <w:p w14:paraId="6C241D8B"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质量负责人应具有充分的能力胜任本职工作，质量负责人可同时担任认证技术负责人。</w:t>
      </w:r>
    </w:p>
    <w:p w14:paraId="408E603F" w14:textId="77777777" w:rsidR="00B11E89" w:rsidRDefault="00000000">
      <w:pPr>
        <w:spacing w:line="580" w:lineRule="exact"/>
        <w:ind w:firstLineChars="200" w:firstLine="480"/>
        <w:rPr>
          <w:rFonts w:ascii="仿宋" w:eastAsia="仿宋" w:hAnsi="仿宋" w:cs="仿宋"/>
          <w:sz w:val="24"/>
          <w:szCs w:val="24"/>
          <w:lang w:bidi="zh-CN"/>
        </w:rPr>
      </w:pPr>
      <w:r>
        <w:rPr>
          <w:rFonts w:ascii="仿宋" w:eastAsia="仿宋" w:hAnsi="仿宋" w:cs="仿宋"/>
          <w:sz w:val="24"/>
          <w:szCs w:val="24"/>
          <w:lang w:bidi="zh-CN"/>
        </w:rPr>
        <w:t>注：认证技术负责人属于生产者和/或生产企业内部人员，掌握认证依据标准要求，依据产品认证实施规则规定的职责范围，对认证产品变更进行确认批准并承担相应责任的人。</w:t>
      </w:r>
    </w:p>
    <w:p w14:paraId="310F2961"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1.2 </w:t>
      </w:r>
      <w:r>
        <w:rPr>
          <w:rFonts w:ascii="仿宋" w:eastAsia="仿宋" w:hAnsi="仿宋" w:cs="仿宋"/>
          <w:sz w:val="32"/>
          <w:szCs w:val="32"/>
          <w:lang w:bidi="zh-CN"/>
        </w:rPr>
        <w:t>资源</w:t>
      </w:r>
    </w:p>
    <w:p w14:paraId="2DB33592"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lastRenderedPageBreak/>
        <w:t>生产企业应配备必须的生产设备、检验试验仪器设备以满足稳定生产符合认证依据标准要求产品的需要；应配备相应的人力资源，确保从事对产品认证质量有影响的工作人员具备必要的能力；应建立并保持适宜的产品生产、检验试验、储存等必备的环境和设施。</w:t>
      </w:r>
    </w:p>
    <w:p w14:paraId="4F1AF8E1"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对于需以租赁方式使用的外部资源，生产企业应确保外部资源的持续可获得性和正确使用；生产企业应保存与外部资源相关的记录，如合同协议、使用记录等。</w:t>
      </w:r>
    </w:p>
    <w:p w14:paraId="58CABD95"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2 </w:t>
      </w:r>
      <w:r>
        <w:rPr>
          <w:rFonts w:ascii="仿宋" w:eastAsia="仿宋" w:hAnsi="仿宋" w:cs="仿宋"/>
          <w:sz w:val="32"/>
          <w:szCs w:val="32"/>
          <w:lang w:bidi="zh-CN"/>
        </w:rPr>
        <w:t>文件和记录</w:t>
      </w:r>
    </w:p>
    <w:p w14:paraId="74D7E1E8"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2.1</w:t>
      </w:r>
      <w:r>
        <w:rPr>
          <w:rFonts w:ascii="仿宋" w:eastAsia="仿宋" w:hAnsi="仿宋" w:cs="仿宋"/>
          <w:sz w:val="32"/>
          <w:szCs w:val="32"/>
          <w:lang w:bidi="zh-CN"/>
        </w:rPr>
        <w:t>文件</w:t>
      </w:r>
    </w:p>
    <w:p w14:paraId="190266E3"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建立并保持文件化的程序，确保对本文件要求的文件、必要的外来文件和记录进行有效控制。产品设计标准或规范应不低于该产品的认证依据标准要求。对可能影响产品一致性的主要内容，生产企业应有必要的图纸、样板、关键件清单、工艺文件、作业指导书等设计文件，并确保文件的持续有效性。</w:t>
      </w:r>
    </w:p>
    <w:p w14:paraId="0C31D1A2"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生产企业应确保文件的充分性、适宜性及使用文件的有效版本。</w:t>
      </w:r>
    </w:p>
    <w:p w14:paraId="6E43EC0C"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2.2 </w:t>
      </w:r>
      <w:r>
        <w:rPr>
          <w:rFonts w:ascii="仿宋" w:eastAsia="仿宋" w:hAnsi="仿宋" w:cs="仿宋"/>
          <w:sz w:val="32"/>
          <w:szCs w:val="32"/>
          <w:lang w:bidi="zh-CN"/>
        </w:rPr>
        <w:t>记录</w:t>
      </w:r>
    </w:p>
    <w:p w14:paraId="3EC36B0A"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生产企业应确保记录的清晰、完整、可追溯，以作为产品符合规定要求的证据。与质量相关的记录保存期应满足法律法规的要求，确保在本次检查中能够获得前次检查后的记录，且至少不低于24个月。</w:t>
      </w:r>
    </w:p>
    <w:p w14:paraId="69EE4103"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lastRenderedPageBreak/>
        <w:t xml:space="preserve">2.3 </w:t>
      </w:r>
      <w:r>
        <w:rPr>
          <w:rFonts w:ascii="仿宋" w:eastAsia="仿宋" w:hAnsi="仿宋" w:cs="仿宋"/>
          <w:sz w:val="32"/>
          <w:szCs w:val="32"/>
          <w:lang w:bidi="zh-CN"/>
        </w:rPr>
        <w:t>认证档案</w:t>
      </w:r>
    </w:p>
    <w:p w14:paraId="7440FCE2"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识别并保存与产品认证相关的重要文件和质量信息，如型式试验报告、现场检查结果、认证证书状态信息（有效、暂停、撤销、注销等）、认证变更批准信息、监督抽样检测报告、产品质量投诉及处理结果等。</w:t>
      </w:r>
    </w:p>
    <w:p w14:paraId="7C326069" w14:textId="77777777" w:rsidR="00B11E89" w:rsidRDefault="00000000">
      <w:pPr>
        <w:widowControl w:val="0"/>
        <w:autoSpaceDE w:val="0"/>
        <w:autoSpaceDN w:val="0"/>
        <w:adjustRightInd w:val="0"/>
        <w:spacing w:line="360" w:lineRule="auto"/>
        <w:ind w:firstLineChars="200" w:firstLine="640"/>
        <w:rPr>
          <w:rFonts w:ascii="仿宋" w:eastAsia="仿宋" w:hAnsi="仿宋" w:cs="仿宋"/>
          <w:sz w:val="32"/>
          <w:szCs w:val="32"/>
          <w:lang w:val="zh-CN" w:bidi="zh-CN"/>
        </w:rPr>
      </w:pPr>
      <w:r>
        <w:rPr>
          <w:rFonts w:ascii="仿宋" w:eastAsia="仿宋" w:hAnsi="仿宋" w:cs="仿宋"/>
          <w:sz w:val="32"/>
          <w:szCs w:val="32"/>
          <w:lang w:bidi="zh-CN"/>
        </w:rPr>
        <w:t>3</w:t>
      </w:r>
      <w:r>
        <w:rPr>
          <w:rFonts w:ascii="仿宋" w:eastAsia="仿宋" w:hAnsi="仿宋" w:cs="仿宋"/>
          <w:sz w:val="32"/>
          <w:szCs w:val="32"/>
          <w:lang w:val="zh-CN" w:bidi="zh-CN"/>
        </w:rPr>
        <w:t xml:space="preserve"> 设计</w:t>
      </w:r>
      <w:r>
        <w:rPr>
          <w:rFonts w:ascii="仿宋" w:eastAsia="仿宋" w:hAnsi="仿宋" w:cs="仿宋"/>
          <w:sz w:val="32"/>
          <w:szCs w:val="32"/>
          <w:lang w:bidi="zh-CN"/>
        </w:rPr>
        <w:t>/</w:t>
      </w:r>
      <w:r>
        <w:rPr>
          <w:rFonts w:ascii="仿宋" w:eastAsia="仿宋" w:hAnsi="仿宋" w:cs="仿宋" w:hint="eastAsia"/>
          <w:sz w:val="32"/>
          <w:szCs w:val="32"/>
          <w:lang w:val="zh-CN" w:bidi="zh-CN"/>
        </w:rPr>
        <w:t>开发</w:t>
      </w:r>
    </w:p>
    <w:p w14:paraId="33A99528"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3</w:t>
      </w:r>
      <w:r>
        <w:rPr>
          <w:rFonts w:ascii="仿宋" w:eastAsia="仿宋" w:hAnsi="仿宋" w:cs="仿宋"/>
          <w:sz w:val="32"/>
          <w:szCs w:val="32"/>
          <w:lang w:bidi="zh-CN"/>
        </w:rPr>
        <w:t xml:space="preserve">.1 </w:t>
      </w:r>
      <w:r>
        <w:rPr>
          <w:rFonts w:ascii="仿宋" w:eastAsia="仿宋" w:hAnsi="仿宋" w:cs="仿宋" w:hint="eastAsia"/>
          <w:sz w:val="32"/>
          <w:szCs w:val="32"/>
          <w:lang w:bidi="zh-CN"/>
        </w:rPr>
        <w:t>工</w:t>
      </w:r>
      <w:r>
        <w:rPr>
          <w:rFonts w:ascii="仿宋" w:eastAsia="仿宋" w:hAnsi="仿宋" w:cs="仿宋"/>
          <w:sz w:val="32"/>
          <w:szCs w:val="32"/>
          <w:lang w:bidi="zh-CN"/>
        </w:rPr>
        <w:t>厂应制定产品的设计标准或规范，其要求应不低于相关产品标准</w:t>
      </w:r>
      <w:r>
        <w:rPr>
          <w:rFonts w:ascii="仿宋" w:eastAsia="仿宋" w:hAnsi="仿宋" w:cs="仿宋"/>
          <w:sz w:val="32"/>
          <w:szCs w:val="32"/>
          <w:lang w:val="zh-CN" w:bidi="zh-CN"/>
        </w:rPr>
        <w:t>、实施规则中</w:t>
      </w:r>
      <w:r>
        <w:rPr>
          <w:rFonts w:ascii="仿宋" w:eastAsia="仿宋" w:hAnsi="仿宋" w:cs="仿宋"/>
          <w:sz w:val="32"/>
          <w:szCs w:val="32"/>
          <w:lang w:bidi="zh-CN"/>
        </w:rPr>
        <w:t>的技术要求。工厂应有必要的图纸、样板、工艺文件、作业指导书、产品验收准则等文件，并根据相应标准或技术要求，对产品主要技术参数、结构、关键件、加工工艺、过程控制、检验等提出明确要求，确保文件的持续有效性。</w:t>
      </w:r>
    </w:p>
    <w:p w14:paraId="0BCBE07F"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3</w:t>
      </w:r>
      <w:r>
        <w:rPr>
          <w:rFonts w:ascii="仿宋" w:eastAsia="仿宋" w:hAnsi="仿宋" w:cs="仿宋"/>
          <w:sz w:val="32"/>
          <w:szCs w:val="32"/>
          <w:lang w:bidi="zh-CN"/>
        </w:rPr>
        <w:t>.2 如涉及新产品开发或产品性能变更，工厂应对</w:t>
      </w:r>
      <w:r>
        <w:rPr>
          <w:rFonts w:ascii="仿宋" w:eastAsia="仿宋" w:hAnsi="仿宋" w:cs="仿宋" w:hint="eastAsia"/>
          <w:sz w:val="32"/>
          <w:szCs w:val="32"/>
          <w:lang w:bidi="zh-CN"/>
        </w:rPr>
        <w:t>3</w:t>
      </w:r>
      <w:r>
        <w:rPr>
          <w:rFonts w:ascii="仿宋" w:eastAsia="仿宋" w:hAnsi="仿宋" w:cs="仿宋"/>
          <w:sz w:val="32"/>
          <w:szCs w:val="32"/>
          <w:lang w:bidi="zh-CN"/>
        </w:rPr>
        <w:t>.1涉及的相关内容实施适宜的评审/验证/确认，并确保满足设计/开发的预期目标。</w:t>
      </w:r>
    </w:p>
    <w:p w14:paraId="27702E1F"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3</w:t>
      </w:r>
      <w:r>
        <w:rPr>
          <w:rFonts w:ascii="仿宋" w:eastAsia="仿宋" w:hAnsi="仿宋" w:cs="仿宋"/>
          <w:sz w:val="32"/>
          <w:szCs w:val="32"/>
          <w:lang w:bidi="zh-CN"/>
        </w:rPr>
        <w:t>.3 工厂应保存与设计开发过程相关的证据，以证实设计/开发控制过程的有效性。</w:t>
      </w:r>
    </w:p>
    <w:p w14:paraId="15A627C4"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4 </w:t>
      </w:r>
      <w:r>
        <w:rPr>
          <w:rFonts w:ascii="仿宋" w:eastAsia="仿宋" w:hAnsi="仿宋" w:cs="仿宋"/>
          <w:sz w:val="32"/>
          <w:szCs w:val="32"/>
          <w:lang w:bidi="zh-CN"/>
        </w:rPr>
        <w:t>采购与关键件控制</w:t>
      </w:r>
    </w:p>
    <w:p w14:paraId="22504F24"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4.1 </w:t>
      </w:r>
      <w:r>
        <w:rPr>
          <w:rFonts w:ascii="仿宋" w:eastAsia="仿宋" w:hAnsi="仿宋" w:cs="仿宋"/>
          <w:sz w:val="32"/>
          <w:szCs w:val="32"/>
          <w:lang w:bidi="zh-CN"/>
        </w:rPr>
        <w:t>采购控制</w:t>
      </w:r>
    </w:p>
    <w:p w14:paraId="7DF8CFBF"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对于采购的关键件，生产企业应识别并在采购文件中明确其技术要求，该技术要求还应确保最终产品满足认证要求。</w:t>
      </w:r>
    </w:p>
    <w:p w14:paraId="4D46D104"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lastRenderedPageBreak/>
        <w:t>生产企业应建立、保持关键件合格生产者/生产企业名录并从中采购关键件，生产企业应保存关键件采购、使用等记录，如进货单、出入库单、台帐等。</w:t>
      </w:r>
    </w:p>
    <w:p w14:paraId="30CD5F65"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4.2 </w:t>
      </w:r>
      <w:r>
        <w:rPr>
          <w:rFonts w:ascii="仿宋" w:eastAsia="仿宋" w:hAnsi="仿宋" w:cs="仿宋"/>
          <w:sz w:val="32"/>
          <w:szCs w:val="32"/>
          <w:lang w:bidi="zh-CN"/>
        </w:rPr>
        <w:t>关键件的质量控制</w:t>
      </w:r>
    </w:p>
    <w:p w14:paraId="51D17078"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生产企业应建立并保持文件化的程序，在进货（入厂）时完成对采购关键件的技术要求进行验证和/或检验并保存相关记录。</w:t>
      </w:r>
    </w:p>
    <w:p w14:paraId="6AD49012"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对于采购关键件的质量特性，生产企业应选择适当的控制方式以确保持续满足关键件的技术要求，以及最终产品满足认证要求，并保存相关记录。</w:t>
      </w:r>
    </w:p>
    <w:p w14:paraId="77A7F2A1"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当从经销商、贸易商采购关键件时，生产企业应采取适当措施以确保采购关键件的一致性并持续满足其技术要求。</w:t>
      </w:r>
    </w:p>
    <w:p w14:paraId="01140081"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对于委托分包方生产的关键部件、组件、分总成、总成、半成品等，生产企业应按采购关键件进行控制，以确保所分包的产品持续满足规定要求。</w:t>
      </w:r>
    </w:p>
    <w:p w14:paraId="77640BA2"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对于自产的关键件，按</w:t>
      </w:r>
      <w:r>
        <w:rPr>
          <w:rFonts w:ascii="仿宋" w:eastAsia="仿宋" w:hAnsi="仿宋" w:cs="仿宋" w:hint="eastAsia"/>
          <w:sz w:val="32"/>
          <w:szCs w:val="32"/>
          <w:lang w:bidi="zh-CN"/>
        </w:rPr>
        <w:t>5</w:t>
      </w:r>
      <w:r>
        <w:rPr>
          <w:rFonts w:ascii="仿宋" w:eastAsia="仿宋" w:hAnsi="仿宋" w:cs="仿宋"/>
          <w:sz w:val="32"/>
          <w:szCs w:val="32"/>
          <w:lang w:bidi="zh-CN"/>
        </w:rPr>
        <w:t>进行控制。</w:t>
      </w:r>
    </w:p>
    <w:p w14:paraId="541F3D96"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5 </w:t>
      </w:r>
      <w:r>
        <w:rPr>
          <w:rFonts w:ascii="仿宋" w:eastAsia="仿宋" w:hAnsi="仿宋" w:cs="仿宋"/>
          <w:sz w:val="32"/>
          <w:szCs w:val="32"/>
          <w:lang w:bidi="zh-CN"/>
        </w:rPr>
        <w:t>生产过程控制</w:t>
      </w:r>
    </w:p>
    <w:p w14:paraId="4D8A92E9"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5.1 </w:t>
      </w:r>
      <w:r>
        <w:rPr>
          <w:rFonts w:ascii="仿宋" w:eastAsia="仿宋" w:hAnsi="仿宋" w:cs="仿宋"/>
          <w:sz w:val="32"/>
          <w:szCs w:val="32"/>
          <w:lang w:bidi="zh-CN"/>
        </w:rPr>
        <w:t>关键工序</w:t>
      </w:r>
    </w:p>
    <w:p w14:paraId="5832D24E"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对影响认证产品质量的工序（简称关键工序）进行识别，所识别的关键工序应符合规定要求。关键工序操作人员应具备相应的能力；关键工序的控制应确保认证产品与标准的符合性、产品一致性；如果关键工序没</w:t>
      </w:r>
      <w:r>
        <w:rPr>
          <w:rFonts w:ascii="仿宋" w:eastAsia="仿宋" w:hAnsi="仿宋" w:cs="仿宋"/>
          <w:sz w:val="32"/>
          <w:szCs w:val="32"/>
          <w:lang w:bidi="zh-CN"/>
        </w:rPr>
        <w:lastRenderedPageBreak/>
        <w:t>有文件规定就不能保证认证产品质量时，则应制定相应的作业指导书，使生产过程受控。</w:t>
      </w:r>
    </w:p>
    <w:p w14:paraId="30BAD620"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5.2 </w:t>
      </w:r>
      <w:r>
        <w:rPr>
          <w:rFonts w:ascii="仿宋" w:eastAsia="仿宋" w:hAnsi="仿宋" w:cs="仿宋"/>
          <w:sz w:val="32"/>
          <w:szCs w:val="32"/>
          <w:lang w:bidi="zh-CN"/>
        </w:rPr>
        <w:t>生产环境</w:t>
      </w:r>
    </w:p>
    <w:p w14:paraId="0AB550A9"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产品生产过程如对环境条件有要求,生产企业应保证工作环境满足规定要求。</w:t>
      </w:r>
    </w:p>
    <w:p w14:paraId="68E41E5C"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5.3 </w:t>
      </w:r>
      <w:r>
        <w:rPr>
          <w:rFonts w:ascii="仿宋" w:eastAsia="仿宋" w:hAnsi="仿宋" w:cs="仿宋"/>
          <w:sz w:val="32"/>
          <w:szCs w:val="32"/>
          <w:lang w:bidi="zh-CN"/>
        </w:rPr>
        <w:t>过程参数</w:t>
      </w:r>
    </w:p>
    <w:p w14:paraId="126DADC1"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必要时，生产企业应对适宜的过程参数进行监视、测量。</w:t>
      </w:r>
    </w:p>
    <w:p w14:paraId="14AF8208"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5.4 </w:t>
      </w:r>
      <w:r>
        <w:rPr>
          <w:rFonts w:ascii="仿宋" w:eastAsia="仿宋" w:hAnsi="仿宋" w:cs="仿宋"/>
          <w:sz w:val="32"/>
          <w:szCs w:val="32"/>
          <w:lang w:bidi="zh-CN"/>
        </w:rPr>
        <w:t>生产设备管理</w:t>
      </w:r>
    </w:p>
    <w:p w14:paraId="2C1C3A3C"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生产企业应建立并保持对生产设备的维护保养制度，以确保设备的能力持续满足生产要求。</w:t>
      </w:r>
    </w:p>
    <w:p w14:paraId="51F2D4A8"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5.5 </w:t>
      </w:r>
      <w:r>
        <w:rPr>
          <w:rFonts w:ascii="仿宋" w:eastAsia="仿宋" w:hAnsi="仿宋" w:cs="仿宋"/>
          <w:sz w:val="32"/>
          <w:szCs w:val="32"/>
          <w:lang w:bidi="zh-CN"/>
        </w:rPr>
        <w:t>产品形成过程监控</w:t>
      </w:r>
    </w:p>
    <w:p w14:paraId="6BD50818"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必要时，生产企业应按规定要求在生产的适当阶段对产品及其特性进行检查、监视、测量，以确保产品与标准的符合性及产品一致性。</w:t>
      </w:r>
    </w:p>
    <w:p w14:paraId="66A48377"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6 </w:t>
      </w:r>
      <w:r>
        <w:rPr>
          <w:rFonts w:ascii="仿宋" w:eastAsia="仿宋" w:hAnsi="仿宋" w:cs="仿宋"/>
          <w:sz w:val="32"/>
          <w:szCs w:val="32"/>
          <w:lang w:bidi="zh-CN"/>
        </w:rPr>
        <w:t>例行检验和/或确认检验</w:t>
      </w:r>
    </w:p>
    <w:p w14:paraId="50546B15"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6.1 </w:t>
      </w:r>
      <w:r>
        <w:rPr>
          <w:rFonts w:ascii="仿宋" w:eastAsia="仿宋" w:hAnsi="仿宋" w:cs="仿宋"/>
          <w:sz w:val="32"/>
          <w:szCs w:val="32"/>
          <w:lang w:bidi="zh-CN"/>
        </w:rPr>
        <w:t>基本要求</w:t>
      </w:r>
    </w:p>
    <w:p w14:paraId="519CF253"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建立并保持文件化的程序，对最终产品的例行检验和/或确认检验进行控制；检验程序应符合规定要求，程序的内容应包括检验频次、项目、内容、方法、判定等。生产企业应实施并保存相关检验记录。</w:t>
      </w:r>
    </w:p>
    <w:p w14:paraId="0D0930FF"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lastRenderedPageBreak/>
        <w:t>对于委托外部机构进行的检验，生产企业应确保外部机构的能力满足检验要求，并保存相关能力的评价结果，如实验室认可证明等。</w:t>
      </w:r>
    </w:p>
    <w:p w14:paraId="34A96E1F"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例行检验和/或确认检验的具体要求由产品认证实施规则规定。</w:t>
      </w:r>
    </w:p>
    <w:p w14:paraId="62F259AD"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6.2 </w:t>
      </w:r>
      <w:r>
        <w:rPr>
          <w:rFonts w:ascii="仿宋" w:eastAsia="仿宋" w:hAnsi="仿宋" w:cs="仿宋"/>
          <w:sz w:val="32"/>
          <w:szCs w:val="32"/>
          <w:lang w:bidi="zh-CN"/>
        </w:rPr>
        <w:t>例行检验</w:t>
      </w:r>
    </w:p>
    <w:p w14:paraId="06672774"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例行检验是为剔除生产过程中偶然性因素造成的不合格品，通常在生产的最终阶段，对认证产品进行的100%检验。例行检验允许用经验证后确定的等效、快速的方法进行。</w:t>
      </w:r>
    </w:p>
    <w:p w14:paraId="3E614C4E" w14:textId="77777777" w:rsidR="00B11E89" w:rsidRDefault="00000000">
      <w:pPr>
        <w:spacing w:line="580" w:lineRule="exact"/>
        <w:ind w:firstLineChars="200" w:firstLine="480"/>
        <w:rPr>
          <w:rFonts w:ascii="仿宋" w:eastAsia="仿宋" w:hAnsi="仿宋" w:cs="仿宋"/>
          <w:sz w:val="24"/>
          <w:szCs w:val="24"/>
          <w:lang w:bidi="zh-CN"/>
        </w:rPr>
      </w:pPr>
      <w:r>
        <w:rPr>
          <w:rFonts w:ascii="仿宋" w:eastAsia="仿宋" w:hAnsi="仿宋" w:cs="仿宋"/>
          <w:sz w:val="24"/>
          <w:szCs w:val="24"/>
          <w:lang w:bidi="zh-CN"/>
        </w:rPr>
        <w:t>注：对于特殊产品，例行检验可以按照产品认证实施规则的要求，实施抽样检验。</w:t>
      </w:r>
    </w:p>
    <w:p w14:paraId="35B92AE5"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6.3 </w:t>
      </w:r>
      <w:r>
        <w:rPr>
          <w:rFonts w:ascii="仿宋" w:eastAsia="仿宋" w:hAnsi="仿宋" w:cs="仿宋"/>
          <w:sz w:val="32"/>
          <w:szCs w:val="32"/>
          <w:lang w:bidi="zh-CN"/>
        </w:rPr>
        <w:t>确认检验</w:t>
      </w:r>
    </w:p>
    <w:p w14:paraId="1BAF75E0"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确认检验是为验证认证产品是否持续符合认证依据标准所进行的抽样检验。</w:t>
      </w:r>
      <w:r>
        <w:rPr>
          <w:rFonts w:ascii="仿宋" w:eastAsia="仿宋" w:hAnsi="仿宋" w:cs="仿宋"/>
          <w:sz w:val="32"/>
          <w:szCs w:val="32"/>
          <w:lang w:bidi="zh-CN"/>
        </w:rPr>
        <w:tab/>
      </w:r>
    </w:p>
    <w:p w14:paraId="3549CE52"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7 </w:t>
      </w:r>
      <w:r>
        <w:rPr>
          <w:rFonts w:ascii="仿宋" w:eastAsia="仿宋" w:hAnsi="仿宋" w:cs="仿宋"/>
          <w:sz w:val="32"/>
          <w:szCs w:val="32"/>
          <w:lang w:bidi="zh-CN"/>
        </w:rPr>
        <w:t>检验试验仪器设备</w:t>
      </w:r>
    </w:p>
    <w:p w14:paraId="6B7CDF40"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7.1 </w:t>
      </w:r>
      <w:r>
        <w:rPr>
          <w:rFonts w:ascii="仿宋" w:eastAsia="仿宋" w:hAnsi="仿宋" w:cs="仿宋"/>
          <w:sz w:val="32"/>
          <w:szCs w:val="32"/>
          <w:lang w:bidi="zh-CN"/>
        </w:rPr>
        <w:t>基本要求</w:t>
      </w:r>
    </w:p>
    <w:p w14:paraId="308D94AF"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生产企业应配备足够的检验试验仪器设备，确保在采购、生产制造、最终检验试验等环节中使用的仪器设备能力满足认证产品批量生产时的检验试验要求。</w:t>
      </w:r>
    </w:p>
    <w:p w14:paraId="428DCFEC"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检验试验人员应能正确使用仪器设备，掌握检验试验要求并有效实施。</w:t>
      </w:r>
    </w:p>
    <w:p w14:paraId="556E5C1C"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7.2 </w:t>
      </w:r>
      <w:r>
        <w:rPr>
          <w:rFonts w:ascii="仿宋" w:eastAsia="仿宋" w:hAnsi="仿宋" w:cs="仿宋"/>
          <w:sz w:val="32"/>
          <w:szCs w:val="32"/>
          <w:lang w:bidi="zh-CN"/>
        </w:rPr>
        <w:t>校准、检定</w:t>
      </w:r>
    </w:p>
    <w:p w14:paraId="05D0940A"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lastRenderedPageBreak/>
        <w:t>用于确定所生产的认证产品符合规定要求的检验试验仪器设备应按规定的周期进行校准或检定，校准或检定周期可按仪器设备的使用频率、前次校准情况等设定；对内部校准的，生产企业应规定校准方法、验收准则和校准周期等；校准或检定应溯源至国家或国际基准。仪器设备的校准或检定状态应能被使用及管理人员方便识别。生产企业应保存仪器设备的校准或检定记录。</w:t>
      </w:r>
    </w:p>
    <w:p w14:paraId="2DCBEC65"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对于委托外部机构进行的校准或检定活动，生产企业应确保外部机构的能力满足校准或检定要求，并保存相关能力评价结果。</w:t>
      </w:r>
    </w:p>
    <w:p w14:paraId="0338B157" w14:textId="77777777" w:rsidR="00B11E89" w:rsidRDefault="00000000">
      <w:pPr>
        <w:spacing w:line="580" w:lineRule="exact"/>
        <w:ind w:firstLineChars="200" w:firstLine="480"/>
        <w:rPr>
          <w:rFonts w:ascii="仿宋" w:eastAsia="仿宋" w:hAnsi="仿宋" w:cs="仿宋"/>
          <w:sz w:val="24"/>
          <w:szCs w:val="24"/>
          <w:lang w:bidi="zh-CN"/>
        </w:rPr>
      </w:pPr>
      <w:r>
        <w:rPr>
          <w:rFonts w:ascii="仿宋" w:eastAsia="仿宋" w:hAnsi="仿宋" w:cs="仿宋"/>
          <w:sz w:val="24"/>
          <w:szCs w:val="24"/>
          <w:lang w:bidi="zh-CN"/>
        </w:rPr>
        <w:t>注：对于生产过程控制中的关键监视测量装置，生产企业应根据产品认证实施规则的要求进行管理。</w:t>
      </w:r>
    </w:p>
    <w:p w14:paraId="30F8177F"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7.3 </w:t>
      </w:r>
      <w:r>
        <w:rPr>
          <w:rFonts w:ascii="仿宋" w:eastAsia="仿宋" w:hAnsi="仿宋" w:cs="仿宋"/>
          <w:sz w:val="32"/>
          <w:szCs w:val="32"/>
          <w:lang w:bidi="zh-CN"/>
        </w:rPr>
        <w:t>功能检查</w:t>
      </w:r>
    </w:p>
    <w:p w14:paraId="38AA2228"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必要时，生产企业应按规定要求对例行检验设备实施功能检查。当发现功能检查结果不能满足要求时，应能追溯至已检测过的产品；必要时，应对这些产品重新检测。生产企业应规定操作人员在发现仪器设备功能失效时需采取的措施。</w:t>
      </w:r>
    </w:p>
    <w:p w14:paraId="71ED19CB"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生产企业应保存功能检查结果及仪器设备功能失效时所采取措施的记录。</w:t>
      </w:r>
    </w:p>
    <w:p w14:paraId="3003629B"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8 </w:t>
      </w:r>
      <w:r>
        <w:rPr>
          <w:rFonts w:ascii="仿宋" w:eastAsia="仿宋" w:hAnsi="仿宋" w:cs="仿宋"/>
          <w:sz w:val="32"/>
          <w:szCs w:val="32"/>
          <w:lang w:bidi="zh-CN"/>
        </w:rPr>
        <w:t>不合格品的控制</w:t>
      </w:r>
    </w:p>
    <w:p w14:paraId="0CEA907B"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8.1 </w:t>
      </w:r>
      <w:r>
        <w:rPr>
          <w:rFonts w:ascii="仿宋" w:eastAsia="仿宋" w:hAnsi="仿宋" w:cs="仿宋"/>
          <w:sz w:val="32"/>
          <w:szCs w:val="32"/>
          <w:lang w:bidi="zh-CN"/>
        </w:rPr>
        <w:t>不合格品的控制要求</w:t>
      </w:r>
    </w:p>
    <w:p w14:paraId="1DB56CB1"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lastRenderedPageBreak/>
        <w:t>对于采购、生产制造、检验等环节中发现的不合格品，生产企业应采取标识、隔离、处置等措施，避免不合格品的非预期使用或交付。返工或返修后的产品应重新检验。</w:t>
      </w:r>
    </w:p>
    <w:p w14:paraId="54178A02"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8.2 </w:t>
      </w:r>
      <w:r>
        <w:rPr>
          <w:rFonts w:ascii="仿宋" w:eastAsia="仿宋" w:hAnsi="仿宋" w:cs="仿宋"/>
          <w:sz w:val="32"/>
          <w:szCs w:val="32"/>
          <w:lang w:bidi="zh-CN"/>
        </w:rPr>
        <w:t>外部不合格控制</w:t>
      </w:r>
    </w:p>
    <w:p w14:paraId="2616420C"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对于国家级和省级监督抽查、产品召回、顾客投诉及抱怨等来自外部的认证产品不合格信息，生产企业应分析不合格产生的原因，并采取适当的纠正措施。生产企业应保存认证产品的不合格信息、原因分析、处置及纠正措施等记录。</w:t>
      </w:r>
    </w:p>
    <w:p w14:paraId="3EF09F99"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8.3 </w:t>
      </w:r>
      <w:r>
        <w:rPr>
          <w:rFonts w:ascii="仿宋" w:eastAsia="仿宋" w:hAnsi="仿宋" w:cs="仿宋"/>
          <w:sz w:val="32"/>
          <w:szCs w:val="32"/>
          <w:lang w:bidi="zh-CN"/>
        </w:rPr>
        <w:t>重大质量问题</w:t>
      </w:r>
    </w:p>
    <w:p w14:paraId="3027973C"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生产企业获知其认证产品存在重大质量问题时（如国家级和省级监督抽查不合格等），应及时通知本认证中心。</w:t>
      </w:r>
    </w:p>
    <w:p w14:paraId="79E1ACCA"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9 </w:t>
      </w:r>
      <w:r>
        <w:rPr>
          <w:rFonts w:ascii="仿宋" w:eastAsia="仿宋" w:hAnsi="仿宋" w:cs="仿宋"/>
          <w:sz w:val="32"/>
          <w:szCs w:val="32"/>
          <w:lang w:bidi="zh-CN"/>
        </w:rPr>
        <w:t>内部质量审核</w:t>
      </w:r>
    </w:p>
    <w:p w14:paraId="61AEB2F9"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建立文件化的内部质量审核程序，确保生产企业质量保证能力的持续符合性、产品一致性以及产品与标准的符合性。对审核中发现的问题，生产企业应采取适当的纠正措施、预防措施。生产企业应保存内部质量审核结果。</w:t>
      </w:r>
    </w:p>
    <w:p w14:paraId="0614E263"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10 </w:t>
      </w:r>
      <w:r>
        <w:rPr>
          <w:rFonts w:ascii="仿宋" w:eastAsia="仿宋" w:hAnsi="仿宋" w:cs="仿宋"/>
          <w:sz w:val="32"/>
          <w:szCs w:val="32"/>
          <w:lang w:bidi="zh-CN"/>
        </w:rPr>
        <w:t>认证产品的变更及一致性/标准符合性控制</w:t>
      </w:r>
    </w:p>
    <w:p w14:paraId="6A3DA0F7"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10.1 </w:t>
      </w:r>
      <w:r>
        <w:rPr>
          <w:rFonts w:ascii="仿宋" w:eastAsia="仿宋" w:hAnsi="仿宋" w:cs="仿宋"/>
          <w:sz w:val="32"/>
          <w:szCs w:val="32"/>
          <w:lang w:bidi="zh-CN"/>
        </w:rPr>
        <w:t>变更控制要求</w:t>
      </w:r>
    </w:p>
    <w:p w14:paraId="59551BFD"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lastRenderedPageBreak/>
        <w:t>生产企业应建立并保持文件化的程序，对可能影响产品一致性及产品与标准的符合性的变更（如工艺、生产条件、关键件和产品结构等）进行控制，程序应符合规定要求。变更应得到或经山东省质检院考核的认证技术负责人批准后方可实施，生产企业应保存相关记录。</w:t>
      </w:r>
    </w:p>
    <w:p w14:paraId="311FA735"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10.2 </w:t>
      </w:r>
      <w:r>
        <w:rPr>
          <w:rFonts w:ascii="仿宋" w:eastAsia="仿宋" w:hAnsi="仿宋" w:cs="仿宋"/>
          <w:sz w:val="32"/>
          <w:szCs w:val="32"/>
          <w:lang w:bidi="zh-CN"/>
        </w:rPr>
        <w:t>产品一致性/标准符合性控制</w:t>
      </w:r>
    </w:p>
    <w:p w14:paraId="265E5E1E"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生产企业应从产品设计（设计变更）、工艺和资源、采购、生产制造、检验、产品防护与交付等适用的质量环节，对产品一致性进行控制，以确保产品持续符合认证依据标准要求。</w:t>
      </w:r>
    </w:p>
    <w:p w14:paraId="0D4D71C7"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11 </w:t>
      </w:r>
      <w:r>
        <w:rPr>
          <w:rFonts w:ascii="仿宋" w:eastAsia="仿宋" w:hAnsi="仿宋" w:cs="仿宋"/>
          <w:sz w:val="32"/>
          <w:szCs w:val="32"/>
          <w:lang w:bidi="zh-CN"/>
        </w:rPr>
        <w:t>产品防护与交付</w:t>
      </w:r>
    </w:p>
    <w:p w14:paraId="6F12A0B4"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生产企业在采购、生产制造、检验等环节所进行的产品防护，如标识、搬运、包装、贮存、保护等应符合规定要求。必要时，生产企业应按规定要求对产品的交付过程进行控制。</w:t>
      </w:r>
    </w:p>
    <w:p w14:paraId="38AC092F"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 xml:space="preserve">12 </w:t>
      </w:r>
      <w:r>
        <w:rPr>
          <w:rFonts w:ascii="仿宋" w:eastAsia="仿宋" w:hAnsi="仿宋" w:cs="仿宋"/>
          <w:sz w:val="32"/>
          <w:szCs w:val="32"/>
          <w:lang w:bidi="zh-CN"/>
        </w:rPr>
        <w:t>认证证书和认证标志</w:t>
      </w:r>
    </w:p>
    <w:p w14:paraId="3AE92A37" w14:textId="77777777" w:rsidR="00B11E89" w:rsidRDefault="00000000">
      <w:p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生产企业对认证证书和认证标志的管理及使用应符合《认证证书和认证标志管理办法》、《认证认可条例》等规定。对于统一印制的标准规格标志或采用印刷、模压等方式加施的标志，生产企业应保存使用记录。对于下列产品，不得加贴标志：</w:t>
      </w:r>
    </w:p>
    <w:p w14:paraId="1E05472A"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未获山东省质检院标志认证的产品；</w:t>
      </w:r>
    </w:p>
    <w:p w14:paraId="4B87DF2A"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lastRenderedPageBreak/>
        <w:t>获证后的变更需经山东省质检院确认，但未经确认的产品；</w:t>
      </w:r>
    </w:p>
    <w:p w14:paraId="36891DFB"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超过认证有效期的产品；</w:t>
      </w:r>
    </w:p>
    <w:p w14:paraId="45500A36"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已暂停、撤销、注销的证书所列产品；</w:t>
      </w:r>
    </w:p>
    <w:p w14:paraId="2AA4A644" w14:textId="77777777" w:rsidR="00B11E89" w:rsidRDefault="00000000">
      <w:pPr>
        <w:numPr>
          <w:ilvl w:val="255"/>
          <w:numId w:val="0"/>
        </w:numPr>
        <w:spacing w:line="580" w:lineRule="exact"/>
        <w:ind w:firstLineChars="200" w:firstLine="640"/>
        <w:rPr>
          <w:rFonts w:ascii="仿宋" w:eastAsia="仿宋" w:hAnsi="仿宋" w:cs="仿宋"/>
          <w:sz w:val="32"/>
          <w:szCs w:val="32"/>
          <w:lang w:bidi="zh-CN"/>
        </w:rPr>
      </w:pPr>
      <w:r>
        <w:rPr>
          <w:rFonts w:ascii="仿宋" w:eastAsia="仿宋" w:hAnsi="仿宋" w:cs="仿宋"/>
          <w:sz w:val="32"/>
          <w:szCs w:val="32"/>
          <w:lang w:bidi="zh-CN"/>
        </w:rPr>
        <w:t>不合格产品。</w:t>
      </w:r>
    </w:p>
    <w:p w14:paraId="098B40B8" w14:textId="77777777" w:rsidR="00B11E89" w:rsidRDefault="00000000">
      <w:pPr>
        <w:spacing w:line="580" w:lineRule="exact"/>
        <w:ind w:firstLineChars="200" w:firstLine="480"/>
        <w:rPr>
          <w:rFonts w:ascii="仿宋" w:eastAsia="仿宋" w:hAnsi="仿宋" w:cs="仿宋"/>
          <w:sz w:val="24"/>
          <w:szCs w:val="24"/>
          <w:lang w:bidi="zh-CN"/>
        </w:rPr>
      </w:pPr>
      <w:r>
        <w:rPr>
          <w:rFonts w:ascii="仿宋" w:eastAsia="仿宋" w:hAnsi="仿宋" w:cs="仿宋"/>
          <w:sz w:val="24"/>
          <w:szCs w:val="24"/>
          <w:lang w:bidi="zh-CN"/>
        </w:rPr>
        <w:t>注：生产企业可直接向山东省质检院申购认证标志或备案标志使用方案。</w:t>
      </w:r>
    </w:p>
    <w:p w14:paraId="3E3E874B" w14:textId="77777777" w:rsidR="00B11E89" w:rsidRDefault="00B11E89">
      <w:pPr>
        <w:spacing w:line="580" w:lineRule="exact"/>
        <w:ind w:firstLineChars="200" w:firstLine="640"/>
        <w:rPr>
          <w:rFonts w:ascii="仿宋" w:eastAsia="仿宋" w:hAnsi="仿宋" w:cs="仿宋"/>
          <w:sz w:val="32"/>
          <w:szCs w:val="32"/>
          <w:lang w:val="zh-CN" w:bidi="zh-CN"/>
        </w:rPr>
      </w:pPr>
    </w:p>
    <w:p w14:paraId="7FD927C7" w14:textId="77777777" w:rsidR="00B11E89" w:rsidRDefault="00B11E89">
      <w:pPr>
        <w:widowControl w:val="0"/>
        <w:autoSpaceDE w:val="0"/>
        <w:autoSpaceDN w:val="0"/>
        <w:adjustRightInd w:val="0"/>
        <w:spacing w:before="100" w:beforeAutospacing="1" w:line="360" w:lineRule="auto"/>
        <w:ind w:firstLineChars="200" w:firstLine="640"/>
        <w:contextualSpacing/>
        <w:rPr>
          <w:rFonts w:ascii="仿宋" w:eastAsia="仿宋" w:hAnsi="仿宋" w:cs="仿宋"/>
          <w:sz w:val="32"/>
          <w:szCs w:val="32"/>
        </w:rPr>
      </w:pPr>
    </w:p>
    <w:sectPr w:rsidR="00B11E8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A048" w14:textId="77777777" w:rsidR="002E47A1" w:rsidRDefault="002E47A1">
      <w:r>
        <w:separator/>
      </w:r>
    </w:p>
  </w:endnote>
  <w:endnote w:type="continuationSeparator" w:id="0">
    <w:p w14:paraId="07E3FF54" w14:textId="77777777" w:rsidR="002E47A1" w:rsidRDefault="002E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96C8" w14:textId="77777777" w:rsidR="00B11E89" w:rsidRDefault="00000000">
    <w:pPr>
      <w:pStyle w:val="a9"/>
      <w:jc w:val="center"/>
    </w:pPr>
    <w:r>
      <w:fldChar w:fldCharType="begin"/>
    </w:r>
    <w:r>
      <w:instrText>PAGE   \* MERGEFORMAT</w:instrText>
    </w:r>
    <w:r>
      <w:fldChar w:fldCharType="separate"/>
    </w:r>
    <w:r>
      <w:rPr>
        <w:lang w:val="zh-CN"/>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C05C" w14:textId="77777777" w:rsidR="002E47A1" w:rsidRDefault="002E47A1">
      <w:r>
        <w:separator/>
      </w:r>
    </w:p>
  </w:footnote>
  <w:footnote w:type="continuationSeparator" w:id="0">
    <w:p w14:paraId="11CB2B20" w14:textId="77777777" w:rsidR="002E47A1" w:rsidRDefault="002E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ABA0" w14:textId="77777777" w:rsidR="00B11E89" w:rsidRDefault="00B11E89">
    <w:pPr>
      <w:pStyle w:val="ab"/>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F15D" w14:textId="77777777" w:rsidR="00B11E89" w:rsidRDefault="00000000">
    <w:pPr>
      <w:pBdr>
        <w:bottom w:val="single" w:sz="8" w:space="0" w:color="auto"/>
      </w:pBdr>
      <w:tabs>
        <w:tab w:val="left" w:pos="945"/>
        <w:tab w:val="left" w:pos="1050"/>
        <w:tab w:val="left" w:pos="2145"/>
        <w:tab w:val="center" w:pos="4535"/>
      </w:tabs>
      <w:spacing w:afterLines="100" w:after="240"/>
      <w:jc w:val="both"/>
      <w:rPr>
        <w:rFonts w:ascii="Cambria" w:eastAsia="黑体" w:hAnsi="Cambria"/>
        <w:b/>
        <w:bCs/>
        <w:sz w:val="28"/>
        <w:szCs w:val="32"/>
      </w:rPr>
    </w:pPr>
    <w:r>
      <w:rPr>
        <w:noProof/>
      </w:rPr>
      <w:drawing>
        <wp:inline distT="0" distB="0" distL="0" distR="0" wp14:anchorId="05A65C55" wp14:editId="5A30CC78">
          <wp:extent cx="763905" cy="523240"/>
          <wp:effectExtent l="0" t="0" r="13335" b="1079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
                    <a:extLst>
                      <a:ext uri="{28A0092B-C50C-407E-A947-70E740481C1C}">
                        <a14:useLocalDpi xmlns:a14="http://schemas.microsoft.com/office/drawing/2010/main" val="0"/>
                      </a:ext>
                    </a:extLst>
                  </a:blip>
                  <a:srcRect l="2965" t="11884" r="75272" b="23219"/>
                  <a:stretch>
                    <a:fillRect/>
                  </a:stretch>
                </pic:blipFill>
                <pic:spPr>
                  <a:xfrm>
                    <a:off x="0" y="0"/>
                    <a:ext cx="763905" cy="523240"/>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rPr>
        <w:rFonts w:ascii="Cambria" w:hAnsi="Cambria" w:hint="eastAsia"/>
        <w:b/>
        <w:sz w:val="28"/>
        <w:szCs w:val="28"/>
      </w:rPr>
      <w:t>SDQI-PV</w:t>
    </w:r>
    <w:r>
      <w:rPr>
        <w:rFonts w:ascii="Cambria" w:hAnsi="Cambria"/>
        <w:b/>
        <w:sz w:val="28"/>
        <w:szCs w:val="28"/>
      </w:rPr>
      <w:t>0400</w:t>
    </w:r>
    <w:r>
      <w:rPr>
        <w:rFonts w:ascii="Cambria" w:hAnsi="Cambria" w:hint="eastAsia"/>
        <w:b/>
        <w:sz w:val="28"/>
        <w:szCs w:val="28"/>
      </w:rPr>
      <w:t>2-</w:t>
    </w:r>
    <w:r>
      <w:rPr>
        <w:rFonts w:ascii="Cambria" w:hAnsi="Cambria"/>
        <w:b/>
        <w:sz w:val="28"/>
        <w:szCs w:val="2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1957"/>
    <w:multiLevelType w:val="singleLevel"/>
    <w:tmpl w:val="08E91957"/>
    <w:lvl w:ilvl="0">
      <w:start w:val="1"/>
      <w:numFmt w:val="decimal"/>
      <w:suff w:val="space"/>
      <w:lvlText w:val="%1)"/>
      <w:lvlJc w:val="left"/>
    </w:lvl>
  </w:abstractNum>
  <w:abstractNum w:abstractNumId="1" w15:restartNumberingAfterBreak="0">
    <w:nsid w:val="3915B9CB"/>
    <w:multiLevelType w:val="singleLevel"/>
    <w:tmpl w:val="3915B9CB"/>
    <w:lvl w:ilvl="0">
      <w:start w:val="1"/>
      <w:numFmt w:val="decimal"/>
      <w:suff w:val="space"/>
      <w:lvlText w:val="%1)"/>
      <w:lvlJc w:val="left"/>
    </w:lvl>
  </w:abstractNum>
  <w:num w:numId="1" w16cid:durableId="153843903">
    <w:abstractNumId w:val="0"/>
  </w:num>
  <w:num w:numId="2" w16cid:durableId="175173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EyMTZkNDA1ZjZlOGVhZjc4MGE5YjM1YjMyNWRlMjYifQ=="/>
    <w:docVar w:name="KSO_WPS_MARK_KEY" w:val="d2eba037-7e46-4217-8412-9c7305eaa02a"/>
  </w:docVars>
  <w:rsids>
    <w:rsidRoot w:val="00172A27"/>
    <w:rsid w:val="00003439"/>
    <w:rsid w:val="000055CD"/>
    <w:rsid w:val="0000565F"/>
    <w:rsid w:val="00012FBD"/>
    <w:rsid w:val="000167DB"/>
    <w:rsid w:val="00017906"/>
    <w:rsid w:val="000211BB"/>
    <w:rsid w:val="00021821"/>
    <w:rsid w:val="00023637"/>
    <w:rsid w:val="00024AAA"/>
    <w:rsid w:val="00024E9D"/>
    <w:rsid w:val="00025086"/>
    <w:rsid w:val="00025272"/>
    <w:rsid w:val="000263E8"/>
    <w:rsid w:val="0002704D"/>
    <w:rsid w:val="000275A1"/>
    <w:rsid w:val="000303DE"/>
    <w:rsid w:val="0003231D"/>
    <w:rsid w:val="00032FDB"/>
    <w:rsid w:val="00033C44"/>
    <w:rsid w:val="0003486B"/>
    <w:rsid w:val="000348AC"/>
    <w:rsid w:val="00034A19"/>
    <w:rsid w:val="000359BC"/>
    <w:rsid w:val="00036798"/>
    <w:rsid w:val="00040C18"/>
    <w:rsid w:val="000412A7"/>
    <w:rsid w:val="000427EE"/>
    <w:rsid w:val="00043BCC"/>
    <w:rsid w:val="000465E3"/>
    <w:rsid w:val="00047022"/>
    <w:rsid w:val="000475BE"/>
    <w:rsid w:val="00047B47"/>
    <w:rsid w:val="000512A6"/>
    <w:rsid w:val="000518EF"/>
    <w:rsid w:val="00051A7F"/>
    <w:rsid w:val="000535FC"/>
    <w:rsid w:val="00053E9F"/>
    <w:rsid w:val="000552DF"/>
    <w:rsid w:val="000561D8"/>
    <w:rsid w:val="000562DB"/>
    <w:rsid w:val="00060BCA"/>
    <w:rsid w:val="000612B8"/>
    <w:rsid w:val="00061A83"/>
    <w:rsid w:val="00063692"/>
    <w:rsid w:val="00064A0C"/>
    <w:rsid w:val="00066629"/>
    <w:rsid w:val="00066A58"/>
    <w:rsid w:val="00067C33"/>
    <w:rsid w:val="00070E10"/>
    <w:rsid w:val="000714E3"/>
    <w:rsid w:val="00072461"/>
    <w:rsid w:val="00072C19"/>
    <w:rsid w:val="000736D0"/>
    <w:rsid w:val="00073EC5"/>
    <w:rsid w:val="0007411E"/>
    <w:rsid w:val="00074635"/>
    <w:rsid w:val="00075912"/>
    <w:rsid w:val="00075B2C"/>
    <w:rsid w:val="00076C96"/>
    <w:rsid w:val="000830EF"/>
    <w:rsid w:val="00086D47"/>
    <w:rsid w:val="00087322"/>
    <w:rsid w:val="000906F1"/>
    <w:rsid w:val="00091F32"/>
    <w:rsid w:val="00092E36"/>
    <w:rsid w:val="00094F37"/>
    <w:rsid w:val="00095C03"/>
    <w:rsid w:val="00095E1A"/>
    <w:rsid w:val="00097A4C"/>
    <w:rsid w:val="000A0265"/>
    <w:rsid w:val="000A0F06"/>
    <w:rsid w:val="000A1CCA"/>
    <w:rsid w:val="000A6613"/>
    <w:rsid w:val="000A74FC"/>
    <w:rsid w:val="000A770D"/>
    <w:rsid w:val="000B2EAE"/>
    <w:rsid w:val="000B506F"/>
    <w:rsid w:val="000B722E"/>
    <w:rsid w:val="000C028F"/>
    <w:rsid w:val="000C0EDA"/>
    <w:rsid w:val="000C1648"/>
    <w:rsid w:val="000C17D2"/>
    <w:rsid w:val="000C2721"/>
    <w:rsid w:val="000C2FD0"/>
    <w:rsid w:val="000C44B7"/>
    <w:rsid w:val="000C45EC"/>
    <w:rsid w:val="000C57A4"/>
    <w:rsid w:val="000C5929"/>
    <w:rsid w:val="000C5DC7"/>
    <w:rsid w:val="000C76CF"/>
    <w:rsid w:val="000D098A"/>
    <w:rsid w:val="000D2A29"/>
    <w:rsid w:val="000D37C8"/>
    <w:rsid w:val="000D40A1"/>
    <w:rsid w:val="000D6F37"/>
    <w:rsid w:val="000E1A45"/>
    <w:rsid w:val="000E1FA7"/>
    <w:rsid w:val="000E2972"/>
    <w:rsid w:val="000E33B2"/>
    <w:rsid w:val="000E3837"/>
    <w:rsid w:val="000E38FA"/>
    <w:rsid w:val="000E404C"/>
    <w:rsid w:val="000E4A17"/>
    <w:rsid w:val="000E5821"/>
    <w:rsid w:val="000E7349"/>
    <w:rsid w:val="000F0FD0"/>
    <w:rsid w:val="000F1643"/>
    <w:rsid w:val="000F1E1A"/>
    <w:rsid w:val="000F1F90"/>
    <w:rsid w:val="000F202A"/>
    <w:rsid w:val="000F287F"/>
    <w:rsid w:val="000F320D"/>
    <w:rsid w:val="000F421D"/>
    <w:rsid w:val="000F450E"/>
    <w:rsid w:val="000F5925"/>
    <w:rsid w:val="000F63C5"/>
    <w:rsid w:val="000F6C0B"/>
    <w:rsid w:val="0010098A"/>
    <w:rsid w:val="0010120F"/>
    <w:rsid w:val="001028B8"/>
    <w:rsid w:val="0010321D"/>
    <w:rsid w:val="00103767"/>
    <w:rsid w:val="00104707"/>
    <w:rsid w:val="00104C35"/>
    <w:rsid w:val="00105736"/>
    <w:rsid w:val="00106801"/>
    <w:rsid w:val="001105B0"/>
    <w:rsid w:val="00110C07"/>
    <w:rsid w:val="00111966"/>
    <w:rsid w:val="00111BB2"/>
    <w:rsid w:val="00112313"/>
    <w:rsid w:val="00113180"/>
    <w:rsid w:val="001174DD"/>
    <w:rsid w:val="00120DC3"/>
    <w:rsid w:val="00121208"/>
    <w:rsid w:val="00121A37"/>
    <w:rsid w:val="00123D26"/>
    <w:rsid w:val="001246C2"/>
    <w:rsid w:val="001276B4"/>
    <w:rsid w:val="00127BA2"/>
    <w:rsid w:val="00131806"/>
    <w:rsid w:val="00133CFE"/>
    <w:rsid w:val="0013471A"/>
    <w:rsid w:val="0013697F"/>
    <w:rsid w:val="0014164E"/>
    <w:rsid w:val="001424E5"/>
    <w:rsid w:val="00142C46"/>
    <w:rsid w:val="001457EE"/>
    <w:rsid w:val="00147FFE"/>
    <w:rsid w:val="001503D8"/>
    <w:rsid w:val="001515D6"/>
    <w:rsid w:val="00151C4A"/>
    <w:rsid w:val="001541B2"/>
    <w:rsid w:val="00155125"/>
    <w:rsid w:val="00155173"/>
    <w:rsid w:val="00155189"/>
    <w:rsid w:val="00155B5B"/>
    <w:rsid w:val="00156291"/>
    <w:rsid w:val="0015659E"/>
    <w:rsid w:val="00157488"/>
    <w:rsid w:val="0016052C"/>
    <w:rsid w:val="001606FA"/>
    <w:rsid w:val="00160BD9"/>
    <w:rsid w:val="0016423C"/>
    <w:rsid w:val="001653C9"/>
    <w:rsid w:val="00166268"/>
    <w:rsid w:val="001664DF"/>
    <w:rsid w:val="0016657B"/>
    <w:rsid w:val="0016689B"/>
    <w:rsid w:val="00170324"/>
    <w:rsid w:val="00170643"/>
    <w:rsid w:val="00171752"/>
    <w:rsid w:val="001719E2"/>
    <w:rsid w:val="00172A27"/>
    <w:rsid w:val="00173F35"/>
    <w:rsid w:val="00174F65"/>
    <w:rsid w:val="00175CCB"/>
    <w:rsid w:val="00176E57"/>
    <w:rsid w:val="00177923"/>
    <w:rsid w:val="00177EDC"/>
    <w:rsid w:val="0018220B"/>
    <w:rsid w:val="00185B72"/>
    <w:rsid w:val="0018662B"/>
    <w:rsid w:val="0019154D"/>
    <w:rsid w:val="001918EE"/>
    <w:rsid w:val="0019331D"/>
    <w:rsid w:val="001950D2"/>
    <w:rsid w:val="001A05C7"/>
    <w:rsid w:val="001A0FEA"/>
    <w:rsid w:val="001A10C8"/>
    <w:rsid w:val="001A27DB"/>
    <w:rsid w:val="001A36D7"/>
    <w:rsid w:val="001A5AC3"/>
    <w:rsid w:val="001A5B07"/>
    <w:rsid w:val="001A6F51"/>
    <w:rsid w:val="001B216E"/>
    <w:rsid w:val="001B2321"/>
    <w:rsid w:val="001B3474"/>
    <w:rsid w:val="001B39BA"/>
    <w:rsid w:val="001B6B22"/>
    <w:rsid w:val="001B784E"/>
    <w:rsid w:val="001B7897"/>
    <w:rsid w:val="001C03A3"/>
    <w:rsid w:val="001C075A"/>
    <w:rsid w:val="001C13F9"/>
    <w:rsid w:val="001C1D7B"/>
    <w:rsid w:val="001C254B"/>
    <w:rsid w:val="001C278C"/>
    <w:rsid w:val="001C3918"/>
    <w:rsid w:val="001C75BE"/>
    <w:rsid w:val="001D065F"/>
    <w:rsid w:val="001D0921"/>
    <w:rsid w:val="001D15DD"/>
    <w:rsid w:val="001D1FF2"/>
    <w:rsid w:val="001D587D"/>
    <w:rsid w:val="001E0939"/>
    <w:rsid w:val="001E0F52"/>
    <w:rsid w:val="001E1111"/>
    <w:rsid w:val="001E19D3"/>
    <w:rsid w:val="001E2D9B"/>
    <w:rsid w:val="001E3A77"/>
    <w:rsid w:val="001E5C9F"/>
    <w:rsid w:val="001E68BF"/>
    <w:rsid w:val="001E79A9"/>
    <w:rsid w:val="001E7CF0"/>
    <w:rsid w:val="001F03BA"/>
    <w:rsid w:val="001F1AF4"/>
    <w:rsid w:val="001F20C7"/>
    <w:rsid w:val="001F2362"/>
    <w:rsid w:val="001F2FD9"/>
    <w:rsid w:val="001F3EAD"/>
    <w:rsid w:val="001F4531"/>
    <w:rsid w:val="001F5B91"/>
    <w:rsid w:val="001F6895"/>
    <w:rsid w:val="001F73FF"/>
    <w:rsid w:val="001F77A4"/>
    <w:rsid w:val="002015B3"/>
    <w:rsid w:val="00201604"/>
    <w:rsid w:val="00201A82"/>
    <w:rsid w:val="00201D20"/>
    <w:rsid w:val="00201F68"/>
    <w:rsid w:val="00202BF0"/>
    <w:rsid w:val="00204B95"/>
    <w:rsid w:val="00205391"/>
    <w:rsid w:val="0020648D"/>
    <w:rsid w:val="0020657C"/>
    <w:rsid w:val="002072DA"/>
    <w:rsid w:val="0020778E"/>
    <w:rsid w:val="00211F56"/>
    <w:rsid w:val="00212975"/>
    <w:rsid w:val="0021325F"/>
    <w:rsid w:val="002132FF"/>
    <w:rsid w:val="0021611E"/>
    <w:rsid w:val="00217087"/>
    <w:rsid w:val="00222A22"/>
    <w:rsid w:val="00223207"/>
    <w:rsid w:val="00223DFF"/>
    <w:rsid w:val="00224F31"/>
    <w:rsid w:val="00225150"/>
    <w:rsid w:val="0022651D"/>
    <w:rsid w:val="002276E6"/>
    <w:rsid w:val="00230C9D"/>
    <w:rsid w:val="0023160F"/>
    <w:rsid w:val="002318A0"/>
    <w:rsid w:val="00231D4B"/>
    <w:rsid w:val="00231D64"/>
    <w:rsid w:val="00232643"/>
    <w:rsid w:val="00233618"/>
    <w:rsid w:val="00233D2E"/>
    <w:rsid w:val="0023768E"/>
    <w:rsid w:val="00237FB0"/>
    <w:rsid w:val="0024076C"/>
    <w:rsid w:val="00242108"/>
    <w:rsid w:val="00242785"/>
    <w:rsid w:val="002439BF"/>
    <w:rsid w:val="002453E1"/>
    <w:rsid w:val="00247657"/>
    <w:rsid w:val="00247C40"/>
    <w:rsid w:val="0025073A"/>
    <w:rsid w:val="002518C4"/>
    <w:rsid w:val="002522D3"/>
    <w:rsid w:val="00253D89"/>
    <w:rsid w:val="0025439F"/>
    <w:rsid w:val="0025567E"/>
    <w:rsid w:val="00256AC2"/>
    <w:rsid w:val="00260C62"/>
    <w:rsid w:val="002618DF"/>
    <w:rsid w:val="002619EC"/>
    <w:rsid w:val="002662F3"/>
    <w:rsid w:val="00267EDC"/>
    <w:rsid w:val="002709A5"/>
    <w:rsid w:val="002722F5"/>
    <w:rsid w:val="00272E2E"/>
    <w:rsid w:val="002736F0"/>
    <w:rsid w:val="002738A8"/>
    <w:rsid w:val="00276D5F"/>
    <w:rsid w:val="002804A1"/>
    <w:rsid w:val="00282B75"/>
    <w:rsid w:val="002830B4"/>
    <w:rsid w:val="00283560"/>
    <w:rsid w:val="00283C49"/>
    <w:rsid w:val="002847B1"/>
    <w:rsid w:val="0028571D"/>
    <w:rsid w:val="00286936"/>
    <w:rsid w:val="0028724F"/>
    <w:rsid w:val="00287FC6"/>
    <w:rsid w:val="00291BA4"/>
    <w:rsid w:val="00291E03"/>
    <w:rsid w:val="00292093"/>
    <w:rsid w:val="002927B7"/>
    <w:rsid w:val="00292C3C"/>
    <w:rsid w:val="00292D5A"/>
    <w:rsid w:val="00292E3C"/>
    <w:rsid w:val="00294B08"/>
    <w:rsid w:val="002A259D"/>
    <w:rsid w:val="002A27C0"/>
    <w:rsid w:val="002A3D3F"/>
    <w:rsid w:val="002A4B19"/>
    <w:rsid w:val="002A572A"/>
    <w:rsid w:val="002A6A72"/>
    <w:rsid w:val="002A6AB3"/>
    <w:rsid w:val="002B15E8"/>
    <w:rsid w:val="002B38E8"/>
    <w:rsid w:val="002B47B2"/>
    <w:rsid w:val="002B531D"/>
    <w:rsid w:val="002B635E"/>
    <w:rsid w:val="002C0A1D"/>
    <w:rsid w:val="002C10FA"/>
    <w:rsid w:val="002C1560"/>
    <w:rsid w:val="002C542F"/>
    <w:rsid w:val="002C57CB"/>
    <w:rsid w:val="002C7B83"/>
    <w:rsid w:val="002C7DEE"/>
    <w:rsid w:val="002D0B88"/>
    <w:rsid w:val="002D16D7"/>
    <w:rsid w:val="002D24E8"/>
    <w:rsid w:val="002D2D60"/>
    <w:rsid w:val="002D41B4"/>
    <w:rsid w:val="002D4288"/>
    <w:rsid w:val="002D6026"/>
    <w:rsid w:val="002D70FF"/>
    <w:rsid w:val="002D7511"/>
    <w:rsid w:val="002E0AD3"/>
    <w:rsid w:val="002E0FAF"/>
    <w:rsid w:val="002E24A2"/>
    <w:rsid w:val="002E25B2"/>
    <w:rsid w:val="002E34D6"/>
    <w:rsid w:val="002E47A1"/>
    <w:rsid w:val="002E47D0"/>
    <w:rsid w:val="002E50A8"/>
    <w:rsid w:val="002E51F1"/>
    <w:rsid w:val="002E7113"/>
    <w:rsid w:val="002E791A"/>
    <w:rsid w:val="002E7EC5"/>
    <w:rsid w:val="002F190C"/>
    <w:rsid w:val="002F1AA6"/>
    <w:rsid w:val="002F1E7F"/>
    <w:rsid w:val="002F2399"/>
    <w:rsid w:val="002F2562"/>
    <w:rsid w:val="002F3A15"/>
    <w:rsid w:val="002F4320"/>
    <w:rsid w:val="002F4C49"/>
    <w:rsid w:val="002F7105"/>
    <w:rsid w:val="002F7621"/>
    <w:rsid w:val="00301E21"/>
    <w:rsid w:val="003027F8"/>
    <w:rsid w:val="0030346F"/>
    <w:rsid w:val="00303F96"/>
    <w:rsid w:val="00304FB1"/>
    <w:rsid w:val="003056A4"/>
    <w:rsid w:val="003065CF"/>
    <w:rsid w:val="00306703"/>
    <w:rsid w:val="00306A48"/>
    <w:rsid w:val="003074CF"/>
    <w:rsid w:val="00307A86"/>
    <w:rsid w:val="00310A93"/>
    <w:rsid w:val="003118F0"/>
    <w:rsid w:val="00315452"/>
    <w:rsid w:val="00316C85"/>
    <w:rsid w:val="00317062"/>
    <w:rsid w:val="00317DF0"/>
    <w:rsid w:val="00317E4A"/>
    <w:rsid w:val="0032054E"/>
    <w:rsid w:val="00320641"/>
    <w:rsid w:val="003212A3"/>
    <w:rsid w:val="003212D2"/>
    <w:rsid w:val="00323E0E"/>
    <w:rsid w:val="00323F5D"/>
    <w:rsid w:val="00325257"/>
    <w:rsid w:val="00326098"/>
    <w:rsid w:val="00326109"/>
    <w:rsid w:val="003267BB"/>
    <w:rsid w:val="0033078B"/>
    <w:rsid w:val="00332CF9"/>
    <w:rsid w:val="00333059"/>
    <w:rsid w:val="00333C6A"/>
    <w:rsid w:val="00333E9F"/>
    <w:rsid w:val="00334812"/>
    <w:rsid w:val="00335B32"/>
    <w:rsid w:val="00335B8F"/>
    <w:rsid w:val="00336CEF"/>
    <w:rsid w:val="003376DD"/>
    <w:rsid w:val="00337E80"/>
    <w:rsid w:val="003400B9"/>
    <w:rsid w:val="00340E2D"/>
    <w:rsid w:val="00343FF5"/>
    <w:rsid w:val="00345347"/>
    <w:rsid w:val="00346889"/>
    <w:rsid w:val="003501E2"/>
    <w:rsid w:val="0035481F"/>
    <w:rsid w:val="003554B1"/>
    <w:rsid w:val="00355D43"/>
    <w:rsid w:val="003562B4"/>
    <w:rsid w:val="0035648C"/>
    <w:rsid w:val="003564FC"/>
    <w:rsid w:val="00356ED2"/>
    <w:rsid w:val="003573F6"/>
    <w:rsid w:val="003576B2"/>
    <w:rsid w:val="00357DAA"/>
    <w:rsid w:val="00362E48"/>
    <w:rsid w:val="00365C0C"/>
    <w:rsid w:val="00365E8C"/>
    <w:rsid w:val="00366F65"/>
    <w:rsid w:val="00371D31"/>
    <w:rsid w:val="003748DA"/>
    <w:rsid w:val="00375098"/>
    <w:rsid w:val="00375DEF"/>
    <w:rsid w:val="003764E9"/>
    <w:rsid w:val="00381123"/>
    <w:rsid w:val="00381CA7"/>
    <w:rsid w:val="00383FDD"/>
    <w:rsid w:val="00384289"/>
    <w:rsid w:val="0038522C"/>
    <w:rsid w:val="00385EDB"/>
    <w:rsid w:val="003867D5"/>
    <w:rsid w:val="00386A06"/>
    <w:rsid w:val="003871C3"/>
    <w:rsid w:val="0038770C"/>
    <w:rsid w:val="00390ACA"/>
    <w:rsid w:val="00390B17"/>
    <w:rsid w:val="00391A8E"/>
    <w:rsid w:val="00395BC8"/>
    <w:rsid w:val="00395C9E"/>
    <w:rsid w:val="00396289"/>
    <w:rsid w:val="00397608"/>
    <w:rsid w:val="003A1ED7"/>
    <w:rsid w:val="003A3B06"/>
    <w:rsid w:val="003B0467"/>
    <w:rsid w:val="003B2C6F"/>
    <w:rsid w:val="003B2F11"/>
    <w:rsid w:val="003B3CAE"/>
    <w:rsid w:val="003B66E6"/>
    <w:rsid w:val="003C0CC1"/>
    <w:rsid w:val="003C1CB3"/>
    <w:rsid w:val="003C2172"/>
    <w:rsid w:val="003C29F9"/>
    <w:rsid w:val="003C3EF6"/>
    <w:rsid w:val="003C4D5A"/>
    <w:rsid w:val="003C53A5"/>
    <w:rsid w:val="003C57E1"/>
    <w:rsid w:val="003C6AAE"/>
    <w:rsid w:val="003D0B81"/>
    <w:rsid w:val="003D0D1B"/>
    <w:rsid w:val="003D1893"/>
    <w:rsid w:val="003D1EC3"/>
    <w:rsid w:val="003D27F5"/>
    <w:rsid w:val="003D2AAC"/>
    <w:rsid w:val="003D44DF"/>
    <w:rsid w:val="003D46CA"/>
    <w:rsid w:val="003D49C4"/>
    <w:rsid w:val="003D4A52"/>
    <w:rsid w:val="003D4A66"/>
    <w:rsid w:val="003D567F"/>
    <w:rsid w:val="003D5A4C"/>
    <w:rsid w:val="003D5BC4"/>
    <w:rsid w:val="003D66A9"/>
    <w:rsid w:val="003D6F64"/>
    <w:rsid w:val="003D7620"/>
    <w:rsid w:val="003E07A8"/>
    <w:rsid w:val="003E139F"/>
    <w:rsid w:val="003E1778"/>
    <w:rsid w:val="003E4660"/>
    <w:rsid w:val="003E5287"/>
    <w:rsid w:val="003F0141"/>
    <w:rsid w:val="003F01E8"/>
    <w:rsid w:val="003F1FC8"/>
    <w:rsid w:val="003F22B0"/>
    <w:rsid w:val="003F25AE"/>
    <w:rsid w:val="003F333B"/>
    <w:rsid w:val="003F4326"/>
    <w:rsid w:val="003F4D0D"/>
    <w:rsid w:val="003F5E65"/>
    <w:rsid w:val="003F7F45"/>
    <w:rsid w:val="00401CFC"/>
    <w:rsid w:val="00405C63"/>
    <w:rsid w:val="00407B1A"/>
    <w:rsid w:val="00416931"/>
    <w:rsid w:val="00420460"/>
    <w:rsid w:val="0042142C"/>
    <w:rsid w:val="00421826"/>
    <w:rsid w:val="00422050"/>
    <w:rsid w:val="00423A14"/>
    <w:rsid w:val="0042599A"/>
    <w:rsid w:val="004264EF"/>
    <w:rsid w:val="004270FF"/>
    <w:rsid w:val="00427521"/>
    <w:rsid w:val="00430C54"/>
    <w:rsid w:val="00431C96"/>
    <w:rsid w:val="004325F6"/>
    <w:rsid w:val="00432B33"/>
    <w:rsid w:val="0043402B"/>
    <w:rsid w:val="004350C2"/>
    <w:rsid w:val="004374AC"/>
    <w:rsid w:val="00437E3E"/>
    <w:rsid w:val="004404B2"/>
    <w:rsid w:val="0044098A"/>
    <w:rsid w:val="0044119B"/>
    <w:rsid w:val="00442148"/>
    <w:rsid w:val="004422A6"/>
    <w:rsid w:val="004457B0"/>
    <w:rsid w:val="004458E4"/>
    <w:rsid w:val="00445A36"/>
    <w:rsid w:val="00447AE5"/>
    <w:rsid w:val="004517F1"/>
    <w:rsid w:val="00452997"/>
    <w:rsid w:val="0045449F"/>
    <w:rsid w:val="004555AE"/>
    <w:rsid w:val="004559AD"/>
    <w:rsid w:val="004571C6"/>
    <w:rsid w:val="0046117A"/>
    <w:rsid w:val="00461B50"/>
    <w:rsid w:val="00461EE5"/>
    <w:rsid w:val="004631EC"/>
    <w:rsid w:val="00464D48"/>
    <w:rsid w:val="00465858"/>
    <w:rsid w:val="00465AC3"/>
    <w:rsid w:val="004660C2"/>
    <w:rsid w:val="00467453"/>
    <w:rsid w:val="00467E88"/>
    <w:rsid w:val="00470D3B"/>
    <w:rsid w:val="00471322"/>
    <w:rsid w:val="00475390"/>
    <w:rsid w:val="004759AF"/>
    <w:rsid w:val="004819D3"/>
    <w:rsid w:val="004847B2"/>
    <w:rsid w:val="004847D0"/>
    <w:rsid w:val="004848A9"/>
    <w:rsid w:val="00487531"/>
    <w:rsid w:val="004875ED"/>
    <w:rsid w:val="004902CF"/>
    <w:rsid w:val="00490710"/>
    <w:rsid w:val="00490C9F"/>
    <w:rsid w:val="00493764"/>
    <w:rsid w:val="004955BA"/>
    <w:rsid w:val="004958BD"/>
    <w:rsid w:val="00495C5A"/>
    <w:rsid w:val="004972CE"/>
    <w:rsid w:val="00497687"/>
    <w:rsid w:val="004A1413"/>
    <w:rsid w:val="004A2A4F"/>
    <w:rsid w:val="004A2B13"/>
    <w:rsid w:val="004A4538"/>
    <w:rsid w:val="004A48D1"/>
    <w:rsid w:val="004A67AF"/>
    <w:rsid w:val="004A6CF0"/>
    <w:rsid w:val="004B0209"/>
    <w:rsid w:val="004B0300"/>
    <w:rsid w:val="004B055C"/>
    <w:rsid w:val="004B0F99"/>
    <w:rsid w:val="004B142E"/>
    <w:rsid w:val="004B1DC6"/>
    <w:rsid w:val="004B1EC7"/>
    <w:rsid w:val="004B1FC4"/>
    <w:rsid w:val="004B2D25"/>
    <w:rsid w:val="004B3B0E"/>
    <w:rsid w:val="004B41CA"/>
    <w:rsid w:val="004B58E8"/>
    <w:rsid w:val="004B64B1"/>
    <w:rsid w:val="004B6A03"/>
    <w:rsid w:val="004C1049"/>
    <w:rsid w:val="004C1A00"/>
    <w:rsid w:val="004C2D49"/>
    <w:rsid w:val="004C2D50"/>
    <w:rsid w:val="004C43E4"/>
    <w:rsid w:val="004C4F44"/>
    <w:rsid w:val="004C75E3"/>
    <w:rsid w:val="004C7E04"/>
    <w:rsid w:val="004D177A"/>
    <w:rsid w:val="004D1E90"/>
    <w:rsid w:val="004D20F5"/>
    <w:rsid w:val="004D35A9"/>
    <w:rsid w:val="004D4B67"/>
    <w:rsid w:val="004D63E0"/>
    <w:rsid w:val="004D680C"/>
    <w:rsid w:val="004D6F75"/>
    <w:rsid w:val="004D7BA8"/>
    <w:rsid w:val="004E069A"/>
    <w:rsid w:val="004E1CE0"/>
    <w:rsid w:val="004E3011"/>
    <w:rsid w:val="004E444D"/>
    <w:rsid w:val="004E4DD7"/>
    <w:rsid w:val="004E5462"/>
    <w:rsid w:val="004E55C2"/>
    <w:rsid w:val="004E79A1"/>
    <w:rsid w:val="004F0E6B"/>
    <w:rsid w:val="004F0ED5"/>
    <w:rsid w:val="004F2963"/>
    <w:rsid w:val="004F342A"/>
    <w:rsid w:val="004F462F"/>
    <w:rsid w:val="004F51E4"/>
    <w:rsid w:val="004F5539"/>
    <w:rsid w:val="004F60E4"/>
    <w:rsid w:val="004F6D60"/>
    <w:rsid w:val="004F7FA6"/>
    <w:rsid w:val="0050056A"/>
    <w:rsid w:val="00500B62"/>
    <w:rsid w:val="00501123"/>
    <w:rsid w:val="0050169D"/>
    <w:rsid w:val="005017C3"/>
    <w:rsid w:val="0050384E"/>
    <w:rsid w:val="00504267"/>
    <w:rsid w:val="00504CCC"/>
    <w:rsid w:val="005050AF"/>
    <w:rsid w:val="005065A5"/>
    <w:rsid w:val="00506D30"/>
    <w:rsid w:val="00507E18"/>
    <w:rsid w:val="00510261"/>
    <w:rsid w:val="00510D99"/>
    <w:rsid w:val="00513073"/>
    <w:rsid w:val="00513727"/>
    <w:rsid w:val="00513C90"/>
    <w:rsid w:val="00515CBA"/>
    <w:rsid w:val="005172D3"/>
    <w:rsid w:val="00520058"/>
    <w:rsid w:val="00520E5E"/>
    <w:rsid w:val="00522DFC"/>
    <w:rsid w:val="005249D6"/>
    <w:rsid w:val="00525825"/>
    <w:rsid w:val="00525AA1"/>
    <w:rsid w:val="005261F9"/>
    <w:rsid w:val="0052695C"/>
    <w:rsid w:val="00526A41"/>
    <w:rsid w:val="0052739A"/>
    <w:rsid w:val="0052795C"/>
    <w:rsid w:val="00527AF3"/>
    <w:rsid w:val="00527C3F"/>
    <w:rsid w:val="00527C83"/>
    <w:rsid w:val="0053063C"/>
    <w:rsid w:val="00531A28"/>
    <w:rsid w:val="00531BF8"/>
    <w:rsid w:val="00532495"/>
    <w:rsid w:val="0053293A"/>
    <w:rsid w:val="00532D5B"/>
    <w:rsid w:val="00532D7E"/>
    <w:rsid w:val="005342AD"/>
    <w:rsid w:val="0053666C"/>
    <w:rsid w:val="00536EAE"/>
    <w:rsid w:val="005416B6"/>
    <w:rsid w:val="005424E7"/>
    <w:rsid w:val="00542710"/>
    <w:rsid w:val="00543161"/>
    <w:rsid w:val="00543582"/>
    <w:rsid w:val="0054375D"/>
    <w:rsid w:val="00543AB9"/>
    <w:rsid w:val="00543BCE"/>
    <w:rsid w:val="00543D30"/>
    <w:rsid w:val="00544C0F"/>
    <w:rsid w:val="005462F2"/>
    <w:rsid w:val="005507F7"/>
    <w:rsid w:val="00550881"/>
    <w:rsid w:val="00551298"/>
    <w:rsid w:val="005519B9"/>
    <w:rsid w:val="00551FAA"/>
    <w:rsid w:val="005529A6"/>
    <w:rsid w:val="005541EC"/>
    <w:rsid w:val="0055500F"/>
    <w:rsid w:val="005552EE"/>
    <w:rsid w:val="0055547D"/>
    <w:rsid w:val="0055741B"/>
    <w:rsid w:val="0055785B"/>
    <w:rsid w:val="00561139"/>
    <w:rsid w:val="00561A8D"/>
    <w:rsid w:val="00562209"/>
    <w:rsid w:val="005654FE"/>
    <w:rsid w:val="00565848"/>
    <w:rsid w:val="00565C20"/>
    <w:rsid w:val="00566460"/>
    <w:rsid w:val="0056781C"/>
    <w:rsid w:val="00573AE5"/>
    <w:rsid w:val="00573DE2"/>
    <w:rsid w:val="00574489"/>
    <w:rsid w:val="00575377"/>
    <w:rsid w:val="00575844"/>
    <w:rsid w:val="00576362"/>
    <w:rsid w:val="005775DB"/>
    <w:rsid w:val="00577981"/>
    <w:rsid w:val="00577A3E"/>
    <w:rsid w:val="0058099A"/>
    <w:rsid w:val="005824EC"/>
    <w:rsid w:val="00582502"/>
    <w:rsid w:val="00583CC7"/>
    <w:rsid w:val="00584695"/>
    <w:rsid w:val="00584904"/>
    <w:rsid w:val="00585FBC"/>
    <w:rsid w:val="0058713A"/>
    <w:rsid w:val="00587D5D"/>
    <w:rsid w:val="005902EC"/>
    <w:rsid w:val="00591CA2"/>
    <w:rsid w:val="00591F61"/>
    <w:rsid w:val="00593439"/>
    <w:rsid w:val="00593AD7"/>
    <w:rsid w:val="00593C0E"/>
    <w:rsid w:val="0059436B"/>
    <w:rsid w:val="005944E0"/>
    <w:rsid w:val="00595CB9"/>
    <w:rsid w:val="00596051"/>
    <w:rsid w:val="0059616B"/>
    <w:rsid w:val="00596314"/>
    <w:rsid w:val="00597215"/>
    <w:rsid w:val="005A020B"/>
    <w:rsid w:val="005A1F6D"/>
    <w:rsid w:val="005A4100"/>
    <w:rsid w:val="005A4DD2"/>
    <w:rsid w:val="005A7192"/>
    <w:rsid w:val="005A7C5C"/>
    <w:rsid w:val="005B00C4"/>
    <w:rsid w:val="005B094B"/>
    <w:rsid w:val="005B0E24"/>
    <w:rsid w:val="005B10A6"/>
    <w:rsid w:val="005B13B9"/>
    <w:rsid w:val="005B1A90"/>
    <w:rsid w:val="005B208E"/>
    <w:rsid w:val="005B300C"/>
    <w:rsid w:val="005B3FC5"/>
    <w:rsid w:val="005B49F5"/>
    <w:rsid w:val="005B4B86"/>
    <w:rsid w:val="005B5D98"/>
    <w:rsid w:val="005B656C"/>
    <w:rsid w:val="005C1F8E"/>
    <w:rsid w:val="005C257E"/>
    <w:rsid w:val="005C5C6A"/>
    <w:rsid w:val="005D05CE"/>
    <w:rsid w:val="005D0FA9"/>
    <w:rsid w:val="005D2CC8"/>
    <w:rsid w:val="005D2EDE"/>
    <w:rsid w:val="005D737F"/>
    <w:rsid w:val="005E15DB"/>
    <w:rsid w:val="005E3370"/>
    <w:rsid w:val="005E52BE"/>
    <w:rsid w:val="005E5D16"/>
    <w:rsid w:val="005E6AD9"/>
    <w:rsid w:val="005E77A5"/>
    <w:rsid w:val="005F322D"/>
    <w:rsid w:val="005F35CF"/>
    <w:rsid w:val="005F4D24"/>
    <w:rsid w:val="005F56DB"/>
    <w:rsid w:val="005F7999"/>
    <w:rsid w:val="006014F4"/>
    <w:rsid w:val="00601C44"/>
    <w:rsid w:val="00602D1B"/>
    <w:rsid w:val="00602D65"/>
    <w:rsid w:val="00603CF7"/>
    <w:rsid w:val="006062CA"/>
    <w:rsid w:val="0060638F"/>
    <w:rsid w:val="0060662D"/>
    <w:rsid w:val="00606F1C"/>
    <w:rsid w:val="0061030A"/>
    <w:rsid w:val="00611047"/>
    <w:rsid w:val="00611BBB"/>
    <w:rsid w:val="00611FA1"/>
    <w:rsid w:val="00613671"/>
    <w:rsid w:val="00613705"/>
    <w:rsid w:val="00613E5F"/>
    <w:rsid w:val="006142A3"/>
    <w:rsid w:val="006150AD"/>
    <w:rsid w:val="006169E5"/>
    <w:rsid w:val="00620B8B"/>
    <w:rsid w:val="00621F82"/>
    <w:rsid w:val="00622E60"/>
    <w:rsid w:val="0062389A"/>
    <w:rsid w:val="00623A15"/>
    <w:rsid w:val="00625061"/>
    <w:rsid w:val="006252A5"/>
    <w:rsid w:val="00625A64"/>
    <w:rsid w:val="00625DD1"/>
    <w:rsid w:val="00627A90"/>
    <w:rsid w:val="00627AAC"/>
    <w:rsid w:val="006317D4"/>
    <w:rsid w:val="0063267F"/>
    <w:rsid w:val="00632B6A"/>
    <w:rsid w:val="00635E27"/>
    <w:rsid w:val="00637139"/>
    <w:rsid w:val="006376DB"/>
    <w:rsid w:val="00637A62"/>
    <w:rsid w:val="00641F1E"/>
    <w:rsid w:val="00645408"/>
    <w:rsid w:val="006458F4"/>
    <w:rsid w:val="006461A3"/>
    <w:rsid w:val="00646513"/>
    <w:rsid w:val="00646B8C"/>
    <w:rsid w:val="0064791A"/>
    <w:rsid w:val="00652C40"/>
    <w:rsid w:val="006531FF"/>
    <w:rsid w:val="00654493"/>
    <w:rsid w:val="006544E4"/>
    <w:rsid w:val="0065452D"/>
    <w:rsid w:val="00656189"/>
    <w:rsid w:val="0065692D"/>
    <w:rsid w:val="00657191"/>
    <w:rsid w:val="00657A3A"/>
    <w:rsid w:val="00657B23"/>
    <w:rsid w:val="00663581"/>
    <w:rsid w:val="006645D1"/>
    <w:rsid w:val="00664F81"/>
    <w:rsid w:val="00666163"/>
    <w:rsid w:val="00666B41"/>
    <w:rsid w:val="00671381"/>
    <w:rsid w:val="00671613"/>
    <w:rsid w:val="006747CB"/>
    <w:rsid w:val="00675478"/>
    <w:rsid w:val="006755F9"/>
    <w:rsid w:val="00675D52"/>
    <w:rsid w:val="00676339"/>
    <w:rsid w:val="00676BB9"/>
    <w:rsid w:val="00680455"/>
    <w:rsid w:val="0068067D"/>
    <w:rsid w:val="00682635"/>
    <w:rsid w:val="006841E2"/>
    <w:rsid w:val="00687512"/>
    <w:rsid w:val="006902EF"/>
    <w:rsid w:val="006909BF"/>
    <w:rsid w:val="0069256D"/>
    <w:rsid w:val="006926AC"/>
    <w:rsid w:val="00694524"/>
    <w:rsid w:val="00695863"/>
    <w:rsid w:val="00695A9B"/>
    <w:rsid w:val="00696B3B"/>
    <w:rsid w:val="006A023C"/>
    <w:rsid w:val="006A046E"/>
    <w:rsid w:val="006A25C4"/>
    <w:rsid w:val="006A39F3"/>
    <w:rsid w:val="006A48DE"/>
    <w:rsid w:val="006A7D1D"/>
    <w:rsid w:val="006B051E"/>
    <w:rsid w:val="006B1EB0"/>
    <w:rsid w:val="006B3CD5"/>
    <w:rsid w:val="006B4B79"/>
    <w:rsid w:val="006B554B"/>
    <w:rsid w:val="006B5D15"/>
    <w:rsid w:val="006B67EF"/>
    <w:rsid w:val="006B6C5E"/>
    <w:rsid w:val="006B736D"/>
    <w:rsid w:val="006B7C0C"/>
    <w:rsid w:val="006C2186"/>
    <w:rsid w:val="006C231B"/>
    <w:rsid w:val="006C3073"/>
    <w:rsid w:val="006C4053"/>
    <w:rsid w:val="006C41D2"/>
    <w:rsid w:val="006C5861"/>
    <w:rsid w:val="006C590A"/>
    <w:rsid w:val="006D2F82"/>
    <w:rsid w:val="006D676E"/>
    <w:rsid w:val="006E3228"/>
    <w:rsid w:val="006E4276"/>
    <w:rsid w:val="006E5939"/>
    <w:rsid w:val="006E6531"/>
    <w:rsid w:val="006E6A96"/>
    <w:rsid w:val="006E6F54"/>
    <w:rsid w:val="006E7401"/>
    <w:rsid w:val="006E792E"/>
    <w:rsid w:val="006E7C86"/>
    <w:rsid w:val="006F06A0"/>
    <w:rsid w:val="006F1035"/>
    <w:rsid w:val="006F2A18"/>
    <w:rsid w:val="006F2A72"/>
    <w:rsid w:val="006F4BDD"/>
    <w:rsid w:val="006F52E8"/>
    <w:rsid w:val="006F5C37"/>
    <w:rsid w:val="006F66F3"/>
    <w:rsid w:val="006F6E9A"/>
    <w:rsid w:val="006F72E6"/>
    <w:rsid w:val="006F7CA4"/>
    <w:rsid w:val="007013B9"/>
    <w:rsid w:val="00703F6C"/>
    <w:rsid w:val="007061E6"/>
    <w:rsid w:val="00710190"/>
    <w:rsid w:val="0071179D"/>
    <w:rsid w:val="007118C6"/>
    <w:rsid w:val="007122D9"/>
    <w:rsid w:val="00712B8E"/>
    <w:rsid w:val="00712BF9"/>
    <w:rsid w:val="00713D32"/>
    <w:rsid w:val="00717DA8"/>
    <w:rsid w:val="00720CEF"/>
    <w:rsid w:val="00720E3E"/>
    <w:rsid w:val="00721454"/>
    <w:rsid w:val="00721C95"/>
    <w:rsid w:val="00722D9A"/>
    <w:rsid w:val="00722D9F"/>
    <w:rsid w:val="007232A1"/>
    <w:rsid w:val="007238DA"/>
    <w:rsid w:val="00723AFF"/>
    <w:rsid w:val="00723DE3"/>
    <w:rsid w:val="0072442B"/>
    <w:rsid w:val="00725CF3"/>
    <w:rsid w:val="00726D60"/>
    <w:rsid w:val="007273EA"/>
    <w:rsid w:val="00727600"/>
    <w:rsid w:val="00727C6E"/>
    <w:rsid w:val="00727DC2"/>
    <w:rsid w:val="00730683"/>
    <w:rsid w:val="007318FC"/>
    <w:rsid w:val="007319F4"/>
    <w:rsid w:val="00732230"/>
    <w:rsid w:val="007331FF"/>
    <w:rsid w:val="00733835"/>
    <w:rsid w:val="00735E38"/>
    <w:rsid w:val="007364FF"/>
    <w:rsid w:val="007371E7"/>
    <w:rsid w:val="00737781"/>
    <w:rsid w:val="00737BED"/>
    <w:rsid w:val="007408EC"/>
    <w:rsid w:val="00740F2E"/>
    <w:rsid w:val="00740FC5"/>
    <w:rsid w:val="00741333"/>
    <w:rsid w:val="007425CD"/>
    <w:rsid w:val="007435BB"/>
    <w:rsid w:val="00743F92"/>
    <w:rsid w:val="00744645"/>
    <w:rsid w:val="0074487B"/>
    <w:rsid w:val="00745CF1"/>
    <w:rsid w:val="00745E86"/>
    <w:rsid w:val="00746FF1"/>
    <w:rsid w:val="00750311"/>
    <w:rsid w:val="00750B96"/>
    <w:rsid w:val="00750D3E"/>
    <w:rsid w:val="00751544"/>
    <w:rsid w:val="0075271D"/>
    <w:rsid w:val="00752A04"/>
    <w:rsid w:val="007546BA"/>
    <w:rsid w:val="00754D26"/>
    <w:rsid w:val="00756FDB"/>
    <w:rsid w:val="0075720C"/>
    <w:rsid w:val="00760C6C"/>
    <w:rsid w:val="00760F02"/>
    <w:rsid w:val="00761545"/>
    <w:rsid w:val="00762A28"/>
    <w:rsid w:val="007642DE"/>
    <w:rsid w:val="00764AC3"/>
    <w:rsid w:val="00764BD8"/>
    <w:rsid w:val="007652AC"/>
    <w:rsid w:val="00766370"/>
    <w:rsid w:val="00766668"/>
    <w:rsid w:val="007678C4"/>
    <w:rsid w:val="00767DF8"/>
    <w:rsid w:val="00770622"/>
    <w:rsid w:val="00772287"/>
    <w:rsid w:val="00777490"/>
    <w:rsid w:val="007814E1"/>
    <w:rsid w:val="00781C82"/>
    <w:rsid w:val="00782476"/>
    <w:rsid w:val="007835A4"/>
    <w:rsid w:val="0078387C"/>
    <w:rsid w:val="007845DE"/>
    <w:rsid w:val="00787884"/>
    <w:rsid w:val="00787D91"/>
    <w:rsid w:val="00791856"/>
    <w:rsid w:val="007918C2"/>
    <w:rsid w:val="0079240B"/>
    <w:rsid w:val="0079263A"/>
    <w:rsid w:val="007928AB"/>
    <w:rsid w:val="007929B8"/>
    <w:rsid w:val="007933A4"/>
    <w:rsid w:val="007954AD"/>
    <w:rsid w:val="00796EC5"/>
    <w:rsid w:val="007973F4"/>
    <w:rsid w:val="00797D68"/>
    <w:rsid w:val="007A0225"/>
    <w:rsid w:val="007A164E"/>
    <w:rsid w:val="007A1AA2"/>
    <w:rsid w:val="007A3FDE"/>
    <w:rsid w:val="007A422A"/>
    <w:rsid w:val="007A4798"/>
    <w:rsid w:val="007A5905"/>
    <w:rsid w:val="007A7C80"/>
    <w:rsid w:val="007B0852"/>
    <w:rsid w:val="007B0AC9"/>
    <w:rsid w:val="007B1DA6"/>
    <w:rsid w:val="007B3C4D"/>
    <w:rsid w:val="007B3C5B"/>
    <w:rsid w:val="007B5063"/>
    <w:rsid w:val="007B5650"/>
    <w:rsid w:val="007B58C9"/>
    <w:rsid w:val="007B650F"/>
    <w:rsid w:val="007B6BA4"/>
    <w:rsid w:val="007B7765"/>
    <w:rsid w:val="007B7A03"/>
    <w:rsid w:val="007C021B"/>
    <w:rsid w:val="007C14FF"/>
    <w:rsid w:val="007C2AA8"/>
    <w:rsid w:val="007C434D"/>
    <w:rsid w:val="007C4AEC"/>
    <w:rsid w:val="007C50C7"/>
    <w:rsid w:val="007C67C3"/>
    <w:rsid w:val="007C7972"/>
    <w:rsid w:val="007D09D8"/>
    <w:rsid w:val="007D0AC8"/>
    <w:rsid w:val="007D237C"/>
    <w:rsid w:val="007D2DA4"/>
    <w:rsid w:val="007D4547"/>
    <w:rsid w:val="007D523E"/>
    <w:rsid w:val="007D57FB"/>
    <w:rsid w:val="007D6A00"/>
    <w:rsid w:val="007D7AD3"/>
    <w:rsid w:val="007D7D1F"/>
    <w:rsid w:val="007E05AF"/>
    <w:rsid w:val="007E0E22"/>
    <w:rsid w:val="007E3844"/>
    <w:rsid w:val="007E5021"/>
    <w:rsid w:val="007E7BA2"/>
    <w:rsid w:val="007F152E"/>
    <w:rsid w:val="007F1B97"/>
    <w:rsid w:val="007F28B5"/>
    <w:rsid w:val="007F2B0C"/>
    <w:rsid w:val="007F35FF"/>
    <w:rsid w:val="007F4BCF"/>
    <w:rsid w:val="007F6F8B"/>
    <w:rsid w:val="00800412"/>
    <w:rsid w:val="00800944"/>
    <w:rsid w:val="00800EDC"/>
    <w:rsid w:val="00800EF8"/>
    <w:rsid w:val="008019CC"/>
    <w:rsid w:val="0080252C"/>
    <w:rsid w:val="008026F9"/>
    <w:rsid w:val="00806C46"/>
    <w:rsid w:val="00807A01"/>
    <w:rsid w:val="00807C6D"/>
    <w:rsid w:val="00807F6C"/>
    <w:rsid w:val="00810209"/>
    <w:rsid w:val="00810481"/>
    <w:rsid w:val="008115CC"/>
    <w:rsid w:val="0081520C"/>
    <w:rsid w:val="0081542B"/>
    <w:rsid w:val="00816DB7"/>
    <w:rsid w:val="0082008C"/>
    <w:rsid w:val="0082016B"/>
    <w:rsid w:val="00821932"/>
    <w:rsid w:val="00822E83"/>
    <w:rsid w:val="008235CA"/>
    <w:rsid w:val="00824A64"/>
    <w:rsid w:val="00824CEC"/>
    <w:rsid w:val="00825AA8"/>
    <w:rsid w:val="008262DB"/>
    <w:rsid w:val="00826F4C"/>
    <w:rsid w:val="00826F7C"/>
    <w:rsid w:val="008315F1"/>
    <w:rsid w:val="00831913"/>
    <w:rsid w:val="00832591"/>
    <w:rsid w:val="00832B85"/>
    <w:rsid w:val="00833E81"/>
    <w:rsid w:val="00834197"/>
    <w:rsid w:val="008344EC"/>
    <w:rsid w:val="00834D49"/>
    <w:rsid w:val="00835EA9"/>
    <w:rsid w:val="0083703D"/>
    <w:rsid w:val="00837290"/>
    <w:rsid w:val="0084091E"/>
    <w:rsid w:val="00841F3E"/>
    <w:rsid w:val="00842110"/>
    <w:rsid w:val="00842B08"/>
    <w:rsid w:val="00842E53"/>
    <w:rsid w:val="008440B1"/>
    <w:rsid w:val="008473FC"/>
    <w:rsid w:val="00851086"/>
    <w:rsid w:val="00853311"/>
    <w:rsid w:val="00853B23"/>
    <w:rsid w:val="008543D7"/>
    <w:rsid w:val="00855B07"/>
    <w:rsid w:val="00856A34"/>
    <w:rsid w:val="00857376"/>
    <w:rsid w:val="00857A03"/>
    <w:rsid w:val="0086148B"/>
    <w:rsid w:val="00863186"/>
    <w:rsid w:val="00866C8B"/>
    <w:rsid w:val="00870626"/>
    <w:rsid w:val="008706CB"/>
    <w:rsid w:val="008708AC"/>
    <w:rsid w:val="00871453"/>
    <w:rsid w:val="00872250"/>
    <w:rsid w:val="00872857"/>
    <w:rsid w:val="008728B5"/>
    <w:rsid w:val="00872B56"/>
    <w:rsid w:val="0087346E"/>
    <w:rsid w:val="0087391B"/>
    <w:rsid w:val="008749AB"/>
    <w:rsid w:val="00875887"/>
    <w:rsid w:val="00876F35"/>
    <w:rsid w:val="0087720A"/>
    <w:rsid w:val="00882397"/>
    <w:rsid w:val="00883BE8"/>
    <w:rsid w:val="00883E5F"/>
    <w:rsid w:val="00885F1C"/>
    <w:rsid w:val="008901E8"/>
    <w:rsid w:val="00891ABB"/>
    <w:rsid w:val="0089267E"/>
    <w:rsid w:val="008930D0"/>
    <w:rsid w:val="00893F72"/>
    <w:rsid w:val="00894B75"/>
    <w:rsid w:val="0089543C"/>
    <w:rsid w:val="00897A88"/>
    <w:rsid w:val="008A3B1B"/>
    <w:rsid w:val="008A5351"/>
    <w:rsid w:val="008A574C"/>
    <w:rsid w:val="008A68F2"/>
    <w:rsid w:val="008A6A2F"/>
    <w:rsid w:val="008A793D"/>
    <w:rsid w:val="008B125D"/>
    <w:rsid w:val="008B1DF9"/>
    <w:rsid w:val="008B4265"/>
    <w:rsid w:val="008B5483"/>
    <w:rsid w:val="008B68A1"/>
    <w:rsid w:val="008B75CD"/>
    <w:rsid w:val="008B77D0"/>
    <w:rsid w:val="008B7A7C"/>
    <w:rsid w:val="008B7CFA"/>
    <w:rsid w:val="008C012C"/>
    <w:rsid w:val="008C0648"/>
    <w:rsid w:val="008C0787"/>
    <w:rsid w:val="008C208B"/>
    <w:rsid w:val="008C2500"/>
    <w:rsid w:val="008C3609"/>
    <w:rsid w:val="008C42C2"/>
    <w:rsid w:val="008C4EC0"/>
    <w:rsid w:val="008C5087"/>
    <w:rsid w:val="008C5F72"/>
    <w:rsid w:val="008C6EF8"/>
    <w:rsid w:val="008C6F81"/>
    <w:rsid w:val="008D0329"/>
    <w:rsid w:val="008D36EB"/>
    <w:rsid w:val="008D424F"/>
    <w:rsid w:val="008D5CEB"/>
    <w:rsid w:val="008E0297"/>
    <w:rsid w:val="008E0507"/>
    <w:rsid w:val="008E22D6"/>
    <w:rsid w:val="008E71DB"/>
    <w:rsid w:val="008E7F84"/>
    <w:rsid w:val="008F363B"/>
    <w:rsid w:val="008F43E2"/>
    <w:rsid w:val="008F48F8"/>
    <w:rsid w:val="008F4C20"/>
    <w:rsid w:val="008F54E4"/>
    <w:rsid w:val="008F68C4"/>
    <w:rsid w:val="008F6A1C"/>
    <w:rsid w:val="008F7312"/>
    <w:rsid w:val="008F746B"/>
    <w:rsid w:val="008F79C2"/>
    <w:rsid w:val="00901581"/>
    <w:rsid w:val="0090217A"/>
    <w:rsid w:val="00902D22"/>
    <w:rsid w:val="00902F33"/>
    <w:rsid w:val="00903CD2"/>
    <w:rsid w:val="00905326"/>
    <w:rsid w:val="00906F91"/>
    <w:rsid w:val="009079E5"/>
    <w:rsid w:val="00907BBC"/>
    <w:rsid w:val="00907C74"/>
    <w:rsid w:val="00911FD8"/>
    <w:rsid w:val="00912806"/>
    <w:rsid w:val="009130D3"/>
    <w:rsid w:val="00913D94"/>
    <w:rsid w:val="0091465E"/>
    <w:rsid w:val="00914AC9"/>
    <w:rsid w:val="00917975"/>
    <w:rsid w:val="00917B2D"/>
    <w:rsid w:val="009204A5"/>
    <w:rsid w:val="00920D1F"/>
    <w:rsid w:val="009215B9"/>
    <w:rsid w:val="00921E35"/>
    <w:rsid w:val="00922048"/>
    <w:rsid w:val="00922F6C"/>
    <w:rsid w:val="00923969"/>
    <w:rsid w:val="00925CAC"/>
    <w:rsid w:val="009265BE"/>
    <w:rsid w:val="0092799E"/>
    <w:rsid w:val="009303E8"/>
    <w:rsid w:val="0093120D"/>
    <w:rsid w:val="0093162D"/>
    <w:rsid w:val="009318CD"/>
    <w:rsid w:val="0093202F"/>
    <w:rsid w:val="00932D09"/>
    <w:rsid w:val="00933414"/>
    <w:rsid w:val="009340E4"/>
    <w:rsid w:val="00934B62"/>
    <w:rsid w:val="009362E7"/>
    <w:rsid w:val="00936F75"/>
    <w:rsid w:val="00937B75"/>
    <w:rsid w:val="00940BEE"/>
    <w:rsid w:val="00941658"/>
    <w:rsid w:val="00941A13"/>
    <w:rsid w:val="00942E3B"/>
    <w:rsid w:val="0094527F"/>
    <w:rsid w:val="00945547"/>
    <w:rsid w:val="0095072F"/>
    <w:rsid w:val="00954B44"/>
    <w:rsid w:val="00956011"/>
    <w:rsid w:val="00961089"/>
    <w:rsid w:val="00964657"/>
    <w:rsid w:val="0096579C"/>
    <w:rsid w:val="00966F22"/>
    <w:rsid w:val="00967CD5"/>
    <w:rsid w:val="00967F28"/>
    <w:rsid w:val="00971028"/>
    <w:rsid w:val="009711FC"/>
    <w:rsid w:val="009724C1"/>
    <w:rsid w:val="00973048"/>
    <w:rsid w:val="009742BC"/>
    <w:rsid w:val="00974A50"/>
    <w:rsid w:val="00975BF4"/>
    <w:rsid w:val="00980995"/>
    <w:rsid w:val="00981C24"/>
    <w:rsid w:val="0098270A"/>
    <w:rsid w:val="00982B03"/>
    <w:rsid w:val="00985416"/>
    <w:rsid w:val="00986084"/>
    <w:rsid w:val="00987197"/>
    <w:rsid w:val="00987BA7"/>
    <w:rsid w:val="00992721"/>
    <w:rsid w:val="00993585"/>
    <w:rsid w:val="00993A4D"/>
    <w:rsid w:val="00995BE7"/>
    <w:rsid w:val="00995C72"/>
    <w:rsid w:val="00995E8D"/>
    <w:rsid w:val="00996FE3"/>
    <w:rsid w:val="00997D15"/>
    <w:rsid w:val="009A0B13"/>
    <w:rsid w:val="009A3634"/>
    <w:rsid w:val="009A4606"/>
    <w:rsid w:val="009A4662"/>
    <w:rsid w:val="009A4D3E"/>
    <w:rsid w:val="009A5710"/>
    <w:rsid w:val="009B0C1C"/>
    <w:rsid w:val="009B0ED8"/>
    <w:rsid w:val="009B1329"/>
    <w:rsid w:val="009B2160"/>
    <w:rsid w:val="009B223A"/>
    <w:rsid w:val="009B30F4"/>
    <w:rsid w:val="009B4E10"/>
    <w:rsid w:val="009B5EC8"/>
    <w:rsid w:val="009B712D"/>
    <w:rsid w:val="009B7869"/>
    <w:rsid w:val="009C07AE"/>
    <w:rsid w:val="009C5E27"/>
    <w:rsid w:val="009C6821"/>
    <w:rsid w:val="009C7B5B"/>
    <w:rsid w:val="009D0B42"/>
    <w:rsid w:val="009D0D4D"/>
    <w:rsid w:val="009D1634"/>
    <w:rsid w:val="009D1D92"/>
    <w:rsid w:val="009D2166"/>
    <w:rsid w:val="009D3298"/>
    <w:rsid w:val="009D482D"/>
    <w:rsid w:val="009D5F38"/>
    <w:rsid w:val="009D61D6"/>
    <w:rsid w:val="009D6F35"/>
    <w:rsid w:val="009E0679"/>
    <w:rsid w:val="009E3C2C"/>
    <w:rsid w:val="009E3CC0"/>
    <w:rsid w:val="009E46C4"/>
    <w:rsid w:val="009E4C30"/>
    <w:rsid w:val="009E5E78"/>
    <w:rsid w:val="009F2697"/>
    <w:rsid w:val="009F40DC"/>
    <w:rsid w:val="009F4999"/>
    <w:rsid w:val="009F574B"/>
    <w:rsid w:val="009F6060"/>
    <w:rsid w:val="00A00D43"/>
    <w:rsid w:val="00A02E92"/>
    <w:rsid w:val="00A03B1D"/>
    <w:rsid w:val="00A04433"/>
    <w:rsid w:val="00A05875"/>
    <w:rsid w:val="00A060FF"/>
    <w:rsid w:val="00A075E5"/>
    <w:rsid w:val="00A11B9B"/>
    <w:rsid w:val="00A137D9"/>
    <w:rsid w:val="00A150DB"/>
    <w:rsid w:val="00A1623D"/>
    <w:rsid w:val="00A17326"/>
    <w:rsid w:val="00A21482"/>
    <w:rsid w:val="00A22308"/>
    <w:rsid w:val="00A22D69"/>
    <w:rsid w:val="00A235FB"/>
    <w:rsid w:val="00A23A33"/>
    <w:rsid w:val="00A245BB"/>
    <w:rsid w:val="00A265EF"/>
    <w:rsid w:val="00A271E3"/>
    <w:rsid w:val="00A3215D"/>
    <w:rsid w:val="00A32483"/>
    <w:rsid w:val="00A32623"/>
    <w:rsid w:val="00A32CBE"/>
    <w:rsid w:val="00A3502C"/>
    <w:rsid w:val="00A40EE6"/>
    <w:rsid w:val="00A414EF"/>
    <w:rsid w:val="00A4214F"/>
    <w:rsid w:val="00A425B2"/>
    <w:rsid w:val="00A442DC"/>
    <w:rsid w:val="00A445D5"/>
    <w:rsid w:val="00A4494D"/>
    <w:rsid w:val="00A450EB"/>
    <w:rsid w:val="00A450F5"/>
    <w:rsid w:val="00A46BCA"/>
    <w:rsid w:val="00A51156"/>
    <w:rsid w:val="00A51236"/>
    <w:rsid w:val="00A563F8"/>
    <w:rsid w:val="00A602DC"/>
    <w:rsid w:val="00A61A08"/>
    <w:rsid w:val="00A62433"/>
    <w:rsid w:val="00A62D60"/>
    <w:rsid w:val="00A62D62"/>
    <w:rsid w:val="00A7179E"/>
    <w:rsid w:val="00A733A4"/>
    <w:rsid w:val="00A73A00"/>
    <w:rsid w:val="00A75E46"/>
    <w:rsid w:val="00A76B66"/>
    <w:rsid w:val="00A777C5"/>
    <w:rsid w:val="00A80508"/>
    <w:rsid w:val="00A80621"/>
    <w:rsid w:val="00A82A1D"/>
    <w:rsid w:val="00A83280"/>
    <w:rsid w:val="00A84B5A"/>
    <w:rsid w:val="00A84B7F"/>
    <w:rsid w:val="00A8539D"/>
    <w:rsid w:val="00A8572B"/>
    <w:rsid w:val="00A876C2"/>
    <w:rsid w:val="00A87A7A"/>
    <w:rsid w:val="00A901AF"/>
    <w:rsid w:val="00A90750"/>
    <w:rsid w:val="00A90D53"/>
    <w:rsid w:val="00A9164C"/>
    <w:rsid w:val="00A93E57"/>
    <w:rsid w:val="00A94E79"/>
    <w:rsid w:val="00A94F7A"/>
    <w:rsid w:val="00A95C66"/>
    <w:rsid w:val="00A965FF"/>
    <w:rsid w:val="00A96A95"/>
    <w:rsid w:val="00A96EB9"/>
    <w:rsid w:val="00A97C65"/>
    <w:rsid w:val="00AA1A09"/>
    <w:rsid w:val="00AA2079"/>
    <w:rsid w:val="00AA2770"/>
    <w:rsid w:val="00AA4407"/>
    <w:rsid w:val="00AA4DDE"/>
    <w:rsid w:val="00AA7518"/>
    <w:rsid w:val="00AB0752"/>
    <w:rsid w:val="00AB2BFE"/>
    <w:rsid w:val="00AB5D6F"/>
    <w:rsid w:val="00AB7D1C"/>
    <w:rsid w:val="00AC047E"/>
    <w:rsid w:val="00AC194B"/>
    <w:rsid w:val="00AC44F2"/>
    <w:rsid w:val="00AC4D69"/>
    <w:rsid w:val="00AC5281"/>
    <w:rsid w:val="00AC53A4"/>
    <w:rsid w:val="00AC5BE2"/>
    <w:rsid w:val="00AC5F83"/>
    <w:rsid w:val="00AC69C2"/>
    <w:rsid w:val="00AC7780"/>
    <w:rsid w:val="00AC7991"/>
    <w:rsid w:val="00AC7F51"/>
    <w:rsid w:val="00AD18C3"/>
    <w:rsid w:val="00AD213A"/>
    <w:rsid w:val="00AD2C96"/>
    <w:rsid w:val="00AD30B7"/>
    <w:rsid w:val="00AD4D04"/>
    <w:rsid w:val="00AD6FCC"/>
    <w:rsid w:val="00AD730A"/>
    <w:rsid w:val="00AD7524"/>
    <w:rsid w:val="00AD75AB"/>
    <w:rsid w:val="00AE01B6"/>
    <w:rsid w:val="00AE0AC6"/>
    <w:rsid w:val="00AE38F4"/>
    <w:rsid w:val="00AE4C20"/>
    <w:rsid w:val="00AE5B21"/>
    <w:rsid w:val="00AF10F1"/>
    <w:rsid w:val="00AF1E82"/>
    <w:rsid w:val="00AF1F50"/>
    <w:rsid w:val="00AF2D8F"/>
    <w:rsid w:val="00AF3017"/>
    <w:rsid w:val="00AF33AD"/>
    <w:rsid w:val="00AF397E"/>
    <w:rsid w:val="00AF5003"/>
    <w:rsid w:val="00AF50D3"/>
    <w:rsid w:val="00AF55AC"/>
    <w:rsid w:val="00AF55B0"/>
    <w:rsid w:val="00AF57D5"/>
    <w:rsid w:val="00AF5EF0"/>
    <w:rsid w:val="00AF639C"/>
    <w:rsid w:val="00AF70A5"/>
    <w:rsid w:val="00B00BD6"/>
    <w:rsid w:val="00B03C32"/>
    <w:rsid w:val="00B03C66"/>
    <w:rsid w:val="00B05FFA"/>
    <w:rsid w:val="00B063B3"/>
    <w:rsid w:val="00B075B6"/>
    <w:rsid w:val="00B10293"/>
    <w:rsid w:val="00B11890"/>
    <w:rsid w:val="00B11BCF"/>
    <w:rsid w:val="00B11E89"/>
    <w:rsid w:val="00B130B0"/>
    <w:rsid w:val="00B13F1D"/>
    <w:rsid w:val="00B14429"/>
    <w:rsid w:val="00B1492B"/>
    <w:rsid w:val="00B1560F"/>
    <w:rsid w:val="00B15774"/>
    <w:rsid w:val="00B15CF4"/>
    <w:rsid w:val="00B16166"/>
    <w:rsid w:val="00B178B6"/>
    <w:rsid w:val="00B1796A"/>
    <w:rsid w:val="00B17C26"/>
    <w:rsid w:val="00B21D2B"/>
    <w:rsid w:val="00B228AA"/>
    <w:rsid w:val="00B2341F"/>
    <w:rsid w:val="00B23621"/>
    <w:rsid w:val="00B25310"/>
    <w:rsid w:val="00B254E3"/>
    <w:rsid w:val="00B25ADB"/>
    <w:rsid w:val="00B26D66"/>
    <w:rsid w:val="00B32AB4"/>
    <w:rsid w:val="00B32D4D"/>
    <w:rsid w:val="00B32F19"/>
    <w:rsid w:val="00B33C1E"/>
    <w:rsid w:val="00B33F46"/>
    <w:rsid w:val="00B363E6"/>
    <w:rsid w:val="00B36ACE"/>
    <w:rsid w:val="00B43315"/>
    <w:rsid w:val="00B439FF"/>
    <w:rsid w:val="00B43C93"/>
    <w:rsid w:val="00B451A0"/>
    <w:rsid w:val="00B45F22"/>
    <w:rsid w:val="00B46569"/>
    <w:rsid w:val="00B50985"/>
    <w:rsid w:val="00B52FDF"/>
    <w:rsid w:val="00B54361"/>
    <w:rsid w:val="00B55D29"/>
    <w:rsid w:val="00B56554"/>
    <w:rsid w:val="00B56F88"/>
    <w:rsid w:val="00B57E97"/>
    <w:rsid w:val="00B614C6"/>
    <w:rsid w:val="00B64E54"/>
    <w:rsid w:val="00B67341"/>
    <w:rsid w:val="00B67B94"/>
    <w:rsid w:val="00B71806"/>
    <w:rsid w:val="00B73A0A"/>
    <w:rsid w:val="00B73D61"/>
    <w:rsid w:val="00B73F3E"/>
    <w:rsid w:val="00B75AD7"/>
    <w:rsid w:val="00B7628E"/>
    <w:rsid w:val="00B7643A"/>
    <w:rsid w:val="00B768FD"/>
    <w:rsid w:val="00B779BF"/>
    <w:rsid w:val="00B80DCA"/>
    <w:rsid w:val="00B81702"/>
    <w:rsid w:val="00B83AC0"/>
    <w:rsid w:val="00B84AE9"/>
    <w:rsid w:val="00B84FEE"/>
    <w:rsid w:val="00B8604D"/>
    <w:rsid w:val="00B8697A"/>
    <w:rsid w:val="00B9168A"/>
    <w:rsid w:val="00B91F8D"/>
    <w:rsid w:val="00B924D0"/>
    <w:rsid w:val="00B92F20"/>
    <w:rsid w:val="00B9377E"/>
    <w:rsid w:val="00B93BB0"/>
    <w:rsid w:val="00B95AD8"/>
    <w:rsid w:val="00B96E6E"/>
    <w:rsid w:val="00BA0158"/>
    <w:rsid w:val="00BA3267"/>
    <w:rsid w:val="00BA5DED"/>
    <w:rsid w:val="00BA646E"/>
    <w:rsid w:val="00BA647B"/>
    <w:rsid w:val="00BB3051"/>
    <w:rsid w:val="00BB3304"/>
    <w:rsid w:val="00BB3411"/>
    <w:rsid w:val="00BB51D6"/>
    <w:rsid w:val="00BC0762"/>
    <w:rsid w:val="00BC1F32"/>
    <w:rsid w:val="00BC46D3"/>
    <w:rsid w:val="00BC649A"/>
    <w:rsid w:val="00BC65CA"/>
    <w:rsid w:val="00BC6EA9"/>
    <w:rsid w:val="00BC7EA5"/>
    <w:rsid w:val="00BD3ED5"/>
    <w:rsid w:val="00BD4148"/>
    <w:rsid w:val="00BD627A"/>
    <w:rsid w:val="00BD7081"/>
    <w:rsid w:val="00BD78F2"/>
    <w:rsid w:val="00BE2B49"/>
    <w:rsid w:val="00BE3277"/>
    <w:rsid w:val="00BE4C39"/>
    <w:rsid w:val="00BE4CC4"/>
    <w:rsid w:val="00BE50B2"/>
    <w:rsid w:val="00BE699A"/>
    <w:rsid w:val="00BE6FEB"/>
    <w:rsid w:val="00BE7501"/>
    <w:rsid w:val="00BE75BB"/>
    <w:rsid w:val="00BF1DE4"/>
    <w:rsid w:val="00BF2DA1"/>
    <w:rsid w:val="00BF3CCD"/>
    <w:rsid w:val="00BF491D"/>
    <w:rsid w:val="00BF5B48"/>
    <w:rsid w:val="00BF6996"/>
    <w:rsid w:val="00BF7786"/>
    <w:rsid w:val="00BF78D7"/>
    <w:rsid w:val="00C01F23"/>
    <w:rsid w:val="00C03B75"/>
    <w:rsid w:val="00C04870"/>
    <w:rsid w:val="00C05B82"/>
    <w:rsid w:val="00C05EEC"/>
    <w:rsid w:val="00C06245"/>
    <w:rsid w:val="00C065E4"/>
    <w:rsid w:val="00C100FB"/>
    <w:rsid w:val="00C10FE5"/>
    <w:rsid w:val="00C113C7"/>
    <w:rsid w:val="00C11617"/>
    <w:rsid w:val="00C12D3A"/>
    <w:rsid w:val="00C13731"/>
    <w:rsid w:val="00C13F70"/>
    <w:rsid w:val="00C14756"/>
    <w:rsid w:val="00C149E9"/>
    <w:rsid w:val="00C14F08"/>
    <w:rsid w:val="00C1532E"/>
    <w:rsid w:val="00C153DA"/>
    <w:rsid w:val="00C1669E"/>
    <w:rsid w:val="00C16DC4"/>
    <w:rsid w:val="00C17FB8"/>
    <w:rsid w:val="00C207E9"/>
    <w:rsid w:val="00C21C8C"/>
    <w:rsid w:val="00C22C73"/>
    <w:rsid w:val="00C23394"/>
    <w:rsid w:val="00C23B33"/>
    <w:rsid w:val="00C23C39"/>
    <w:rsid w:val="00C24283"/>
    <w:rsid w:val="00C24BEC"/>
    <w:rsid w:val="00C25936"/>
    <w:rsid w:val="00C265DF"/>
    <w:rsid w:val="00C26F91"/>
    <w:rsid w:val="00C274A5"/>
    <w:rsid w:val="00C27687"/>
    <w:rsid w:val="00C317E3"/>
    <w:rsid w:val="00C3440F"/>
    <w:rsid w:val="00C3510C"/>
    <w:rsid w:val="00C36C35"/>
    <w:rsid w:val="00C37CAB"/>
    <w:rsid w:val="00C40876"/>
    <w:rsid w:val="00C409E2"/>
    <w:rsid w:val="00C41444"/>
    <w:rsid w:val="00C43C4A"/>
    <w:rsid w:val="00C43E1D"/>
    <w:rsid w:val="00C4428C"/>
    <w:rsid w:val="00C4616D"/>
    <w:rsid w:val="00C46C6C"/>
    <w:rsid w:val="00C505E3"/>
    <w:rsid w:val="00C52051"/>
    <w:rsid w:val="00C52CE2"/>
    <w:rsid w:val="00C52E73"/>
    <w:rsid w:val="00C537CA"/>
    <w:rsid w:val="00C542F0"/>
    <w:rsid w:val="00C549C3"/>
    <w:rsid w:val="00C55BDA"/>
    <w:rsid w:val="00C560B0"/>
    <w:rsid w:val="00C568BE"/>
    <w:rsid w:val="00C5769C"/>
    <w:rsid w:val="00C60E68"/>
    <w:rsid w:val="00C61DE1"/>
    <w:rsid w:val="00C62F08"/>
    <w:rsid w:val="00C661E8"/>
    <w:rsid w:val="00C669EB"/>
    <w:rsid w:val="00C6745D"/>
    <w:rsid w:val="00C70F93"/>
    <w:rsid w:val="00C71AF2"/>
    <w:rsid w:val="00C71E20"/>
    <w:rsid w:val="00C73834"/>
    <w:rsid w:val="00C73D6A"/>
    <w:rsid w:val="00C7406F"/>
    <w:rsid w:val="00C74960"/>
    <w:rsid w:val="00C74BF9"/>
    <w:rsid w:val="00C750F6"/>
    <w:rsid w:val="00C755BC"/>
    <w:rsid w:val="00C770E7"/>
    <w:rsid w:val="00C77F41"/>
    <w:rsid w:val="00C825FF"/>
    <w:rsid w:val="00C82A48"/>
    <w:rsid w:val="00C831A5"/>
    <w:rsid w:val="00C83285"/>
    <w:rsid w:val="00C8387D"/>
    <w:rsid w:val="00C83AAE"/>
    <w:rsid w:val="00C83F26"/>
    <w:rsid w:val="00C84696"/>
    <w:rsid w:val="00C8570A"/>
    <w:rsid w:val="00C866A4"/>
    <w:rsid w:val="00C86CA0"/>
    <w:rsid w:val="00C914C7"/>
    <w:rsid w:val="00C919CA"/>
    <w:rsid w:val="00C92105"/>
    <w:rsid w:val="00C922F0"/>
    <w:rsid w:val="00C92EC5"/>
    <w:rsid w:val="00C92FD7"/>
    <w:rsid w:val="00C93E7C"/>
    <w:rsid w:val="00C94390"/>
    <w:rsid w:val="00C944DD"/>
    <w:rsid w:val="00C9572D"/>
    <w:rsid w:val="00C95D56"/>
    <w:rsid w:val="00CA17DE"/>
    <w:rsid w:val="00CA1AF7"/>
    <w:rsid w:val="00CA2745"/>
    <w:rsid w:val="00CA32C8"/>
    <w:rsid w:val="00CA38F5"/>
    <w:rsid w:val="00CA407C"/>
    <w:rsid w:val="00CA57BD"/>
    <w:rsid w:val="00CA5D57"/>
    <w:rsid w:val="00CA6397"/>
    <w:rsid w:val="00CA69AF"/>
    <w:rsid w:val="00CA7A29"/>
    <w:rsid w:val="00CB000A"/>
    <w:rsid w:val="00CB0089"/>
    <w:rsid w:val="00CB013E"/>
    <w:rsid w:val="00CB03A2"/>
    <w:rsid w:val="00CB086A"/>
    <w:rsid w:val="00CB39EB"/>
    <w:rsid w:val="00CB4A65"/>
    <w:rsid w:val="00CB62B3"/>
    <w:rsid w:val="00CB7E80"/>
    <w:rsid w:val="00CC1F6E"/>
    <w:rsid w:val="00CC6DC3"/>
    <w:rsid w:val="00CC707C"/>
    <w:rsid w:val="00CC7E25"/>
    <w:rsid w:val="00CD0AA7"/>
    <w:rsid w:val="00CD1068"/>
    <w:rsid w:val="00CD2857"/>
    <w:rsid w:val="00CD28E7"/>
    <w:rsid w:val="00CD3B45"/>
    <w:rsid w:val="00CD558B"/>
    <w:rsid w:val="00CD72F8"/>
    <w:rsid w:val="00CE09F3"/>
    <w:rsid w:val="00CE0D90"/>
    <w:rsid w:val="00CE1290"/>
    <w:rsid w:val="00CE3A09"/>
    <w:rsid w:val="00CE6B21"/>
    <w:rsid w:val="00CE6F70"/>
    <w:rsid w:val="00CE731D"/>
    <w:rsid w:val="00CF0E31"/>
    <w:rsid w:val="00CF0F7B"/>
    <w:rsid w:val="00CF1C5C"/>
    <w:rsid w:val="00CF2C42"/>
    <w:rsid w:val="00CF411F"/>
    <w:rsid w:val="00CF4446"/>
    <w:rsid w:val="00CF584D"/>
    <w:rsid w:val="00CF5DF2"/>
    <w:rsid w:val="00CF6174"/>
    <w:rsid w:val="00CF660D"/>
    <w:rsid w:val="00D006A6"/>
    <w:rsid w:val="00D00E9E"/>
    <w:rsid w:val="00D010D6"/>
    <w:rsid w:val="00D01D8F"/>
    <w:rsid w:val="00D01DA6"/>
    <w:rsid w:val="00D0436B"/>
    <w:rsid w:val="00D04E5C"/>
    <w:rsid w:val="00D05971"/>
    <w:rsid w:val="00D06B07"/>
    <w:rsid w:val="00D10672"/>
    <w:rsid w:val="00D11384"/>
    <w:rsid w:val="00D12857"/>
    <w:rsid w:val="00D12A24"/>
    <w:rsid w:val="00D13843"/>
    <w:rsid w:val="00D1429B"/>
    <w:rsid w:val="00D1509F"/>
    <w:rsid w:val="00D15C8F"/>
    <w:rsid w:val="00D16858"/>
    <w:rsid w:val="00D168E1"/>
    <w:rsid w:val="00D170D2"/>
    <w:rsid w:val="00D20064"/>
    <w:rsid w:val="00D21885"/>
    <w:rsid w:val="00D22C45"/>
    <w:rsid w:val="00D23614"/>
    <w:rsid w:val="00D2519B"/>
    <w:rsid w:val="00D251D9"/>
    <w:rsid w:val="00D2540E"/>
    <w:rsid w:val="00D2559A"/>
    <w:rsid w:val="00D25BF3"/>
    <w:rsid w:val="00D2676F"/>
    <w:rsid w:val="00D26A38"/>
    <w:rsid w:val="00D301EF"/>
    <w:rsid w:val="00D30510"/>
    <w:rsid w:val="00D33157"/>
    <w:rsid w:val="00D33235"/>
    <w:rsid w:val="00D34C21"/>
    <w:rsid w:val="00D34F69"/>
    <w:rsid w:val="00D368D6"/>
    <w:rsid w:val="00D36DF8"/>
    <w:rsid w:val="00D407BD"/>
    <w:rsid w:val="00D41DA6"/>
    <w:rsid w:val="00D41EC7"/>
    <w:rsid w:val="00D43765"/>
    <w:rsid w:val="00D46202"/>
    <w:rsid w:val="00D46BD8"/>
    <w:rsid w:val="00D47F71"/>
    <w:rsid w:val="00D50639"/>
    <w:rsid w:val="00D5099B"/>
    <w:rsid w:val="00D50D53"/>
    <w:rsid w:val="00D513DD"/>
    <w:rsid w:val="00D51790"/>
    <w:rsid w:val="00D51D61"/>
    <w:rsid w:val="00D520E3"/>
    <w:rsid w:val="00D52130"/>
    <w:rsid w:val="00D521EC"/>
    <w:rsid w:val="00D53545"/>
    <w:rsid w:val="00D562B1"/>
    <w:rsid w:val="00D5689B"/>
    <w:rsid w:val="00D57121"/>
    <w:rsid w:val="00D61481"/>
    <w:rsid w:val="00D62AEC"/>
    <w:rsid w:val="00D62F01"/>
    <w:rsid w:val="00D6487D"/>
    <w:rsid w:val="00D65BD4"/>
    <w:rsid w:val="00D65C1D"/>
    <w:rsid w:val="00D668AD"/>
    <w:rsid w:val="00D67100"/>
    <w:rsid w:val="00D71C05"/>
    <w:rsid w:val="00D73014"/>
    <w:rsid w:val="00D73197"/>
    <w:rsid w:val="00D7650A"/>
    <w:rsid w:val="00D77E0D"/>
    <w:rsid w:val="00D81524"/>
    <w:rsid w:val="00D81D90"/>
    <w:rsid w:val="00D82FB8"/>
    <w:rsid w:val="00D83A7E"/>
    <w:rsid w:val="00D85C60"/>
    <w:rsid w:val="00D8669C"/>
    <w:rsid w:val="00D8675C"/>
    <w:rsid w:val="00D86B79"/>
    <w:rsid w:val="00D9063B"/>
    <w:rsid w:val="00D9156D"/>
    <w:rsid w:val="00D925B9"/>
    <w:rsid w:val="00D92C3F"/>
    <w:rsid w:val="00D9535F"/>
    <w:rsid w:val="00D964A4"/>
    <w:rsid w:val="00DA08FB"/>
    <w:rsid w:val="00DA29D1"/>
    <w:rsid w:val="00DA2DE0"/>
    <w:rsid w:val="00DA3578"/>
    <w:rsid w:val="00DA449F"/>
    <w:rsid w:val="00DA69CE"/>
    <w:rsid w:val="00DA770C"/>
    <w:rsid w:val="00DB07D3"/>
    <w:rsid w:val="00DB0C71"/>
    <w:rsid w:val="00DB1316"/>
    <w:rsid w:val="00DB1748"/>
    <w:rsid w:val="00DB1EEE"/>
    <w:rsid w:val="00DB41C6"/>
    <w:rsid w:val="00DB5816"/>
    <w:rsid w:val="00DB58C8"/>
    <w:rsid w:val="00DB6B8D"/>
    <w:rsid w:val="00DB6F91"/>
    <w:rsid w:val="00DB7D63"/>
    <w:rsid w:val="00DB7F37"/>
    <w:rsid w:val="00DB7F9B"/>
    <w:rsid w:val="00DC04BF"/>
    <w:rsid w:val="00DC2FB2"/>
    <w:rsid w:val="00DC3140"/>
    <w:rsid w:val="00DC3BB0"/>
    <w:rsid w:val="00DC46AA"/>
    <w:rsid w:val="00DC5706"/>
    <w:rsid w:val="00DC59FD"/>
    <w:rsid w:val="00DC773F"/>
    <w:rsid w:val="00DD033D"/>
    <w:rsid w:val="00DD2F05"/>
    <w:rsid w:val="00DD31C9"/>
    <w:rsid w:val="00DD45DF"/>
    <w:rsid w:val="00DD4616"/>
    <w:rsid w:val="00DD589B"/>
    <w:rsid w:val="00DD6362"/>
    <w:rsid w:val="00DD708D"/>
    <w:rsid w:val="00DD7F0E"/>
    <w:rsid w:val="00DE12B0"/>
    <w:rsid w:val="00DE27D1"/>
    <w:rsid w:val="00DE3774"/>
    <w:rsid w:val="00DE3FD4"/>
    <w:rsid w:val="00DE486D"/>
    <w:rsid w:val="00DE668C"/>
    <w:rsid w:val="00DE7644"/>
    <w:rsid w:val="00DE7656"/>
    <w:rsid w:val="00DE7B5F"/>
    <w:rsid w:val="00DF0CB2"/>
    <w:rsid w:val="00DF1C99"/>
    <w:rsid w:val="00DF5888"/>
    <w:rsid w:val="00DF5895"/>
    <w:rsid w:val="00DF5AD8"/>
    <w:rsid w:val="00E00312"/>
    <w:rsid w:val="00E00401"/>
    <w:rsid w:val="00E019C0"/>
    <w:rsid w:val="00E0242C"/>
    <w:rsid w:val="00E02546"/>
    <w:rsid w:val="00E02A02"/>
    <w:rsid w:val="00E02D3E"/>
    <w:rsid w:val="00E033F5"/>
    <w:rsid w:val="00E0567C"/>
    <w:rsid w:val="00E06BD6"/>
    <w:rsid w:val="00E078FF"/>
    <w:rsid w:val="00E07939"/>
    <w:rsid w:val="00E121B8"/>
    <w:rsid w:val="00E1428B"/>
    <w:rsid w:val="00E144F6"/>
    <w:rsid w:val="00E15FDD"/>
    <w:rsid w:val="00E203EB"/>
    <w:rsid w:val="00E205E4"/>
    <w:rsid w:val="00E20688"/>
    <w:rsid w:val="00E211BF"/>
    <w:rsid w:val="00E228FB"/>
    <w:rsid w:val="00E2482A"/>
    <w:rsid w:val="00E26A45"/>
    <w:rsid w:val="00E26B59"/>
    <w:rsid w:val="00E26FF3"/>
    <w:rsid w:val="00E32013"/>
    <w:rsid w:val="00E32861"/>
    <w:rsid w:val="00E32EB0"/>
    <w:rsid w:val="00E33A8E"/>
    <w:rsid w:val="00E33FC9"/>
    <w:rsid w:val="00E34146"/>
    <w:rsid w:val="00E341DC"/>
    <w:rsid w:val="00E343A4"/>
    <w:rsid w:val="00E348EE"/>
    <w:rsid w:val="00E34B8C"/>
    <w:rsid w:val="00E35BDF"/>
    <w:rsid w:val="00E36E01"/>
    <w:rsid w:val="00E4088A"/>
    <w:rsid w:val="00E40B02"/>
    <w:rsid w:val="00E40C2B"/>
    <w:rsid w:val="00E40DC7"/>
    <w:rsid w:val="00E41AFD"/>
    <w:rsid w:val="00E41E4C"/>
    <w:rsid w:val="00E45114"/>
    <w:rsid w:val="00E466DE"/>
    <w:rsid w:val="00E50507"/>
    <w:rsid w:val="00E5078C"/>
    <w:rsid w:val="00E52052"/>
    <w:rsid w:val="00E52108"/>
    <w:rsid w:val="00E521D3"/>
    <w:rsid w:val="00E529FF"/>
    <w:rsid w:val="00E52F3B"/>
    <w:rsid w:val="00E53FAD"/>
    <w:rsid w:val="00E541DE"/>
    <w:rsid w:val="00E568C1"/>
    <w:rsid w:val="00E56A31"/>
    <w:rsid w:val="00E618E1"/>
    <w:rsid w:val="00E6197D"/>
    <w:rsid w:val="00E622BF"/>
    <w:rsid w:val="00E653D0"/>
    <w:rsid w:val="00E65804"/>
    <w:rsid w:val="00E660AA"/>
    <w:rsid w:val="00E66AC9"/>
    <w:rsid w:val="00E70CB4"/>
    <w:rsid w:val="00E716ED"/>
    <w:rsid w:val="00E717DD"/>
    <w:rsid w:val="00E72916"/>
    <w:rsid w:val="00E733C0"/>
    <w:rsid w:val="00E73D03"/>
    <w:rsid w:val="00E74B25"/>
    <w:rsid w:val="00E750B0"/>
    <w:rsid w:val="00E75871"/>
    <w:rsid w:val="00E75DDF"/>
    <w:rsid w:val="00E770F7"/>
    <w:rsid w:val="00E77FA7"/>
    <w:rsid w:val="00E8051F"/>
    <w:rsid w:val="00E811BC"/>
    <w:rsid w:val="00E83F5A"/>
    <w:rsid w:val="00E84319"/>
    <w:rsid w:val="00E84653"/>
    <w:rsid w:val="00E84941"/>
    <w:rsid w:val="00E85457"/>
    <w:rsid w:val="00E85596"/>
    <w:rsid w:val="00E85675"/>
    <w:rsid w:val="00E865C6"/>
    <w:rsid w:val="00E86E98"/>
    <w:rsid w:val="00E90215"/>
    <w:rsid w:val="00E91472"/>
    <w:rsid w:val="00E91598"/>
    <w:rsid w:val="00E9177D"/>
    <w:rsid w:val="00E91FFB"/>
    <w:rsid w:val="00E922C0"/>
    <w:rsid w:val="00E92981"/>
    <w:rsid w:val="00E9785D"/>
    <w:rsid w:val="00EA040A"/>
    <w:rsid w:val="00EA0D0E"/>
    <w:rsid w:val="00EA2375"/>
    <w:rsid w:val="00EA2690"/>
    <w:rsid w:val="00EA359C"/>
    <w:rsid w:val="00EA429C"/>
    <w:rsid w:val="00EA50D6"/>
    <w:rsid w:val="00EA5AC7"/>
    <w:rsid w:val="00EA5E6B"/>
    <w:rsid w:val="00EA5FB6"/>
    <w:rsid w:val="00EA6562"/>
    <w:rsid w:val="00EA66DA"/>
    <w:rsid w:val="00EB17AB"/>
    <w:rsid w:val="00EB3862"/>
    <w:rsid w:val="00EB3935"/>
    <w:rsid w:val="00EB46B4"/>
    <w:rsid w:val="00EB747B"/>
    <w:rsid w:val="00EB7DB5"/>
    <w:rsid w:val="00EB7FDC"/>
    <w:rsid w:val="00EC085F"/>
    <w:rsid w:val="00EC1705"/>
    <w:rsid w:val="00EC18EC"/>
    <w:rsid w:val="00EC2165"/>
    <w:rsid w:val="00EC2C44"/>
    <w:rsid w:val="00EC3768"/>
    <w:rsid w:val="00EC3785"/>
    <w:rsid w:val="00EC63BA"/>
    <w:rsid w:val="00EC6CF2"/>
    <w:rsid w:val="00EC78FE"/>
    <w:rsid w:val="00EC7E1D"/>
    <w:rsid w:val="00ED007E"/>
    <w:rsid w:val="00ED06B5"/>
    <w:rsid w:val="00ED07FF"/>
    <w:rsid w:val="00ED0F29"/>
    <w:rsid w:val="00ED2195"/>
    <w:rsid w:val="00ED2BC7"/>
    <w:rsid w:val="00ED374B"/>
    <w:rsid w:val="00ED3AF6"/>
    <w:rsid w:val="00ED4889"/>
    <w:rsid w:val="00ED4949"/>
    <w:rsid w:val="00ED70F6"/>
    <w:rsid w:val="00ED7AB1"/>
    <w:rsid w:val="00EE0DA8"/>
    <w:rsid w:val="00EE1013"/>
    <w:rsid w:val="00EE20E7"/>
    <w:rsid w:val="00EE26AE"/>
    <w:rsid w:val="00EE2B2B"/>
    <w:rsid w:val="00EE3209"/>
    <w:rsid w:val="00EE3E2E"/>
    <w:rsid w:val="00EE4A92"/>
    <w:rsid w:val="00EE5606"/>
    <w:rsid w:val="00EE574D"/>
    <w:rsid w:val="00EE5D82"/>
    <w:rsid w:val="00EE6109"/>
    <w:rsid w:val="00EE6875"/>
    <w:rsid w:val="00EE6D94"/>
    <w:rsid w:val="00EF250C"/>
    <w:rsid w:val="00EF4C39"/>
    <w:rsid w:val="00EF52D7"/>
    <w:rsid w:val="00EF5366"/>
    <w:rsid w:val="00EF5F30"/>
    <w:rsid w:val="00EF7046"/>
    <w:rsid w:val="00EF73CA"/>
    <w:rsid w:val="00F0155D"/>
    <w:rsid w:val="00F017B7"/>
    <w:rsid w:val="00F01D75"/>
    <w:rsid w:val="00F04913"/>
    <w:rsid w:val="00F05D60"/>
    <w:rsid w:val="00F07391"/>
    <w:rsid w:val="00F075AF"/>
    <w:rsid w:val="00F1034C"/>
    <w:rsid w:val="00F108F3"/>
    <w:rsid w:val="00F1165B"/>
    <w:rsid w:val="00F1182F"/>
    <w:rsid w:val="00F12B0B"/>
    <w:rsid w:val="00F12CFC"/>
    <w:rsid w:val="00F138FD"/>
    <w:rsid w:val="00F139A1"/>
    <w:rsid w:val="00F14F4D"/>
    <w:rsid w:val="00F15CC6"/>
    <w:rsid w:val="00F20DCD"/>
    <w:rsid w:val="00F2105A"/>
    <w:rsid w:val="00F21626"/>
    <w:rsid w:val="00F22769"/>
    <w:rsid w:val="00F22840"/>
    <w:rsid w:val="00F23AC8"/>
    <w:rsid w:val="00F23D55"/>
    <w:rsid w:val="00F243D7"/>
    <w:rsid w:val="00F2696A"/>
    <w:rsid w:val="00F27274"/>
    <w:rsid w:val="00F27881"/>
    <w:rsid w:val="00F302C0"/>
    <w:rsid w:val="00F30BB1"/>
    <w:rsid w:val="00F31E0A"/>
    <w:rsid w:val="00F32481"/>
    <w:rsid w:val="00F33374"/>
    <w:rsid w:val="00F33C58"/>
    <w:rsid w:val="00F342BF"/>
    <w:rsid w:val="00F36F37"/>
    <w:rsid w:val="00F372FB"/>
    <w:rsid w:val="00F37539"/>
    <w:rsid w:val="00F37F10"/>
    <w:rsid w:val="00F40265"/>
    <w:rsid w:val="00F40D04"/>
    <w:rsid w:val="00F41318"/>
    <w:rsid w:val="00F41989"/>
    <w:rsid w:val="00F42661"/>
    <w:rsid w:val="00F43637"/>
    <w:rsid w:val="00F4425E"/>
    <w:rsid w:val="00F44CBD"/>
    <w:rsid w:val="00F45070"/>
    <w:rsid w:val="00F453C2"/>
    <w:rsid w:val="00F466EF"/>
    <w:rsid w:val="00F47DE8"/>
    <w:rsid w:val="00F50B3A"/>
    <w:rsid w:val="00F50D2C"/>
    <w:rsid w:val="00F53088"/>
    <w:rsid w:val="00F5463E"/>
    <w:rsid w:val="00F54B31"/>
    <w:rsid w:val="00F54DAA"/>
    <w:rsid w:val="00F5620E"/>
    <w:rsid w:val="00F56682"/>
    <w:rsid w:val="00F56B0E"/>
    <w:rsid w:val="00F56E79"/>
    <w:rsid w:val="00F57B96"/>
    <w:rsid w:val="00F60F15"/>
    <w:rsid w:val="00F616A8"/>
    <w:rsid w:val="00F63B34"/>
    <w:rsid w:val="00F63F7E"/>
    <w:rsid w:val="00F646B4"/>
    <w:rsid w:val="00F66B0D"/>
    <w:rsid w:val="00F7004B"/>
    <w:rsid w:val="00F701E3"/>
    <w:rsid w:val="00F70BFF"/>
    <w:rsid w:val="00F72A97"/>
    <w:rsid w:val="00F73C68"/>
    <w:rsid w:val="00F74168"/>
    <w:rsid w:val="00F75873"/>
    <w:rsid w:val="00F76F17"/>
    <w:rsid w:val="00F774F8"/>
    <w:rsid w:val="00F77E3D"/>
    <w:rsid w:val="00F811DC"/>
    <w:rsid w:val="00F81F0F"/>
    <w:rsid w:val="00F83CDB"/>
    <w:rsid w:val="00F86B77"/>
    <w:rsid w:val="00F906C7"/>
    <w:rsid w:val="00F912B4"/>
    <w:rsid w:val="00F91B99"/>
    <w:rsid w:val="00F925BA"/>
    <w:rsid w:val="00F93EA0"/>
    <w:rsid w:val="00F946A5"/>
    <w:rsid w:val="00F959B0"/>
    <w:rsid w:val="00FA18A3"/>
    <w:rsid w:val="00FA443B"/>
    <w:rsid w:val="00FA4B61"/>
    <w:rsid w:val="00FA5606"/>
    <w:rsid w:val="00FA67D8"/>
    <w:rsid w:val="00FA69D6"/>
    <w:rsid w:val="00FA7384"/>
    <w:rsid w:val="00FA7BDA"/>
    <w:rsid w:val="00FB0039"/>
    <w:rsid w:val="00FB0EBA"/>
    <w:rsid w:val="00FB0F7D"/>
    <w:rsid w:val="00FB1550"/>
    <w:rsid w:val="00FB18EF"/>
    <w:rsid w:val="00FB1AD5"/>
    <w:rsid w:val="00FB3B5D"/>
    <w:rsid w:val="00FB3C70"/>
    <w:rsid w:val="00FB40A0"/>
    <w:rsid w:val="00FB502F"/>
    <w:rsid w:val="00FB54FF"/>
    <w:rsid w:val="00FB6EC2"/>
    <w:rsid w:val="00FB7FD9"/>
    <w:rsid w:val="00FC0A7E"/>
    <w:rsid w:val="00FC1030"/>
    <w:rsid w:val="00FC1448"/>
    <w:rsid w:val="00FC22F1"/>
    <w:rsid w:val="00FC395D"/>
    <w:rsid w:val="00FC47CA"/>
    <w:rsid w:val="00FC5042"/>
    <w:rsid w:val="00FC54C8"/>
    <w:rsid w:val="00FC659D"/>
    <w:rsid w:val="00FC665A"/>
    <w:rsid w:val="00FC6691"/>
    <w:rsid w:val="00FC7C35"/>
    <w:rsid w:val="00FD1285"/>
    <w:rsid w:val="00FD2546"/>
    <w:rsid w:val="00FD4185"/>
    <w:rsid w:val="00FD42C1"/>
    <w:rsid w:val="00FD436C"/>
    <w:rsid w:val="00FD49CD"/>
    <w:rsid w:val="00FD4AC8"/>
    <w:rsid w:val="00FD6B71"/>
    <w:rsid w:val="00FD7108"/>
    <w:rsid w:val="00FD73A6"/>
    <w:rsid w:val="00FD7B73"/>
    <w:rsid w:val="00FE1DAB"/>
    <w:rsid w:val="00FE1EA3"/>
    <w:rsid w:val="00FE2632"/>
    <w:rsid w:val="00FE2EE0"/>
    <w:rsid w:val="00FE312B"/>
    <w:rsid w:val="00FE4A5C"/>
    <w:rsid w:val="00FE4D1E"/>
    <w:rsid w:val="00FE5FE2"/>
    <w:rsid w:val="00FE67E2"/>
    <w:rsid w:val="00FE74EC"/>
    <w:rsid w:val="00FE7BBF"/>
    <w:rsid w:val="00FF12F2"/>
    <w:rsid w:val="00FF1C2E"/>
    <w:rsid w:val="00FF3039"/>
    <w:rsid w:val="00FF446A"/>
    <w:rsid w:val="00FF4A69"/>
    <w:rsid w:val="00FF669B"/>
    <w:rsid w:val="00FF6704"/>
    <w:rsid w:val="00FF7AE2"/>
    <w:rsid w:val="02F31C99"/>
    <w:rsid w:val="034E3BC8"/>
    <w:rsid w:val="036123C7"/>
    <w:rsid w:val="04EE6ABA"/>
    <w:rsid w:val="066A26CD"/>
    <w:rsid w:val="07552E28"/>
    <w:rsid w:val="09B07E13"/>
    <w:rsid w:val="0B5B11AC"/>
    <w:rsid w:val="0CB33836"/>
    <w:rsid w:val="0D352B8F"/>
    <w:rsid w:val="0F253EF3"/>
    <w:rsid w:val="106B4B1A"/>
    <w:rsid w:val="12C459D9"/>
    <w:rsid w:val="14B97E95"/>
    <w:rsid w:val="16815843"/>
    <w:rsid w:val="1D5E04D4"/>
    <w:rsid w:val="1F204D21"/>
    <w:rsid w:val="1F8D6B1B"/>
    <w:rsid w:val="22853819"/>
    <w:rsid w:val="268C79B7"/>
    <w:rsid w:val="28655F59"/>
    <w:rsid w:val="29A3558A"/>
    <w:rsid w:val="2AEA1195"/>
    <w:rsid w:val="2E1D0918"/>
    <w:rsid w:val="345A4A9B"/>
    <w:rsid w:val="3951224F"/>
    <w:rsid w:val="3AF323E5"/>
    <w:rsid w:val="408628B9"/>
    <w:rsid w:val="456B6C19"/>
    <w:rsid w:val="49A526D0"/>
    <w:rsid w:val="4B612AB9"/>
    <w:rsid w:val="4BC40E1A"/>
    <w:rsid w:val="4E0F6509"/>
    <w:rsid w:val="4FA602C8"/>
    <w:rsid w:val="5A6E5190"/>
    <w:rsid w:val="5CBA434C"/>
    <w:rsid w:val="5E6149E2"/>
    <w:rsid w:val="60A93D5C"/>
    <w:rsid w:val="62C45921"/>
    <w:rsid w:val="6345650D"/>
    <w:rsid w:val="64815448"/>
    <w:rsid w:val="660B0424"/>
    <w:rsid w:val="68411F90"/>
    <w:rsid w:val="6A9152B8"/>
    <w:rsid w:val="6D234CF7"/>
    <w:rsid w:val="6E4D3255"/>
    <w:rsid w:val="6FCB6AF9"/>
    <w:rsid w:val="7339611F"/>
    <w:rsid w:val="7BC73080"/>
    <w:rsid w:val="7F2B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760E81"/>
  <w15:docId w15:val="{94A70114-1783-46F0-9373-9096E0D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Pr>
      <w:rFonts w:ascii="Times New Roman" w:eastAsia="宋体" w:hAnsi="Times New Roman"/>
      <w:sz w:val="18"/>
      <w:szCs w:val="18"/>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qFormat/>
    <w:pPr>
      <w:spacing w:after="120"/>
    </w:pPr>
  </w:style>
  <w:style w:type="paragraph" w:styleId="a5">
    <w:name w:val="annotation text"/>
    <w:basedOn w:val="a"/>
    <w:link w:val="a6"/>
    <w:uiPriority w:val="99"/>
    <w:semiHidden/>
    <w:unhideWhenUsed/>
    <w:qFormat/>
  </w:style>
  <w:style w:type="paragraph" w:styleId="TOC3">
    <w:name w:val="toc 3"/>
    <w:basedOn w:val="a"/>
    <w:next w:val="a"/>
    <w:uiPriority w:val="39"/>
    <w:unhideWhenUsed/>
    <w:qFormat/>
    <w:pPr>
      <w:ind w:leftChars="400" w:left="840"/>
    </w:pPr>
  </w:style>
  <w:style w:type="paragraph" w:styleId="a7">
    <w:name w:val="Balloon Text"/>
    <w:basedOn w:val="a"/>
    <w:link w:val="a8"/>
    <w:uiPriority w:val="99"/>
    <w:semiHidden/>
    <w:unhideWhenUsed/>
    <w:qFormat/>
  </w:style>
  <w:style w:type="paragraph" w:styleId="a9">
    <w:name w:val="footer"/>
    <w:basedOn w:val="a"/>
    <w:link w:val="aa"/>
    <w:uiPriority w:val="99"/>
    <w:unhideWhenUsed/>
    <w:qFormat/>
    <w:pPr>
      <w:tabs>
        <w:tab w:val="center" w:pos="4153"/>
        <w:tab w:val="right" w:pos="8306"/>
      </w:tabs>
      <w:snapToGrid w:val="0"/>
    </w:p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2">
    <w:name w:val="Body Text 2"/>
    <w:basedOn w:val="a"/>
    <w:link w:val="20"/>
    <w:qFormat/>
    <w:pPr>
      <w:spacing w:after="120" w:line="480" w:lineRule="auto"/>
    </w:pPr>
  </w:style>
  <w:style w:type="paragraph" w:styleId="ad">
    <w:name w:val="Normal (Web)"/>
    <w:basedOn w:val="a"/>
    <w:uiPriority w:val="99"/>
    <w:qFormat/>
    <w:pPr>
      <w:spacing w:before="100" w:beforeAutospacing="1" w:after="100" w:afterAutospacing="1"/>
    </w:pPr>
    <w:rPr>
      <w:rFonts w:ascii="宋体" w:hAnsi="宋体"/>
    </w:rPr>
  </w:style>
  <w:style w:type="paragraph" w:styleId="ae">
    <w:name w:val="annotation subject"/>
    <w:basedOn w:val="a5"/>
    <w:next w:val="a5"/>
    <w:link w:val="af"/>
    <w:uiPriority w:val="99"/>
    <w:semiHidden/>
    <w:unhideWhenUsed/>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uiPriority w:val="22"/>
    <w:qFormat/>
    <w:rPr>
      <w:b/>
      <w:bCs/>
    </w:rPr>
  </w:style>
  <w:style w:type="character" w:styleId="af2">
    <w:name w:val="Emphasis"/>
    <w:basedOn w:val="a1"/>
    <w:uiPriority w:val="20"/>
    <w:qFormat/>
    <w:rPr>
      <w:i/>
      <w:iCs/>
    </w:rPr>
  </w:style>
  <w:style w:type="character" w:styleId="af3">
    <w:name w:val="Hyperlink"/>
    <w:uiPriority w:val="99"/>
    <w:unhideWhenUsed/>
    <w:qFormat/>
    <w:rPr>
      <w:color w:val="0563C1"/>
      <w:u w:val="single"/>
    </w:rPr>
  </w:style>
  <w:style w:type="character" w:styleId="af4">
    <w:name w:val="annotation reference"/>
    <w:basedOn w:val="a1"/>
    <w:uiPriority w:val="99"/>
    <w:semiHidden/>
    <w:unhideWhenUsed/>
    <w:qFormat/>
    <w:rPr>
      <w:sz w:val="21"/>
      <w:szCs w:val="21"/>
    </w:rPr>
  </w:style>
  <w:style w:type="character" w:customStyle="1" w:styleId="af5">
    <w:name w:val="图片标题_"/>
    <w:link w:val="af6"/>
    <w:qFormat/>
    <w:rPr>
      <w:rFonts w:ascii="宋体" w:eastAsia="宋体" w:hAnsi="宋体" w:cs="宋体"/>
      <w:shd w:val="clear" w:color="auto" w:fill="FFFFFF"/>
      <w:lang w:val="zh-CN" w:bidi="zh-CN"/>
    </w:rPr>
  </w:style>
  <w:style w:type="paragraph" w:customStyle="1" w:styleId="af6">
    <w:name w:val="图片标题"/>
    <w:basedOn w:val="a"/>
    <w:link w:val="af5"/>
    <w:qFormat/>
    <w:pPr>
      <w:widowControl w:val="0"/>
      <w:shd w:val="clear" w:color="auto" w:fill="FFFFFF"/>
      <w:spacing w:after="140"/>
    </w:pPr>
    <w:rPr>
      <w:rFonts w:ascii="宋体" w:hAnsi="宋体" w:cs="宋体"/>
      <w:sz w:val="20"/>
      <w:szCs w:val="20"/>
      <w:lang w:val="zh-CN" w:bidi="zh-CN"/>
    </w:rPr>
  </w:style>
  <w:style w:type="character" w:customStyle="1" w:styleId="af7">
    <w:name w:val="其他_"/>
    <w:link w:val="af8"/>
    <w:qFormat/>
    <w:rPr>
      <w:rFonts w:ascii="宋体" w:eastAsia="宋体" w:hAnsi="宋体" w:cs="宋体"/>
      <w:shd w:val="clear" w:color="auto" w:fill="FFFFFF"/>
      <w:lang w:val="zh-CN" w:bidi="zh-CN"/>
    </w:rPr>
  </w:style>
  <w:style w:type="paragraph" w:customStyle="1" w:styleId="af8">
    <w:name w:val="其他"/>
    <w:basedOn w:val="a"/>
    <w:link w:val="af7"/>
    <w:qFormat/>
    <w:pPr>
      <w:widowControl w:val="0"/>
      <w:shd w:val="clear" w:color="auto" w:fill="FFFFFF"/>
      <w:spacing w:line="360" w:lineRule="auto"/>
      <w:ind w:firstLine="400"/>
    </w:pPr>
    <w:rPr>
      <w:rFonts w:ascii="宋体" w:hAnsi="宋体" w:cs="宋体"/>
      <w:sz w:val="20"/>
      <w:szCs w:val="20"/>
      <w:lang w:val="zh-CN" w:bidi="zh-CN"/>
    </w:rPr>
  </w:style>
  <w:style w:type="character" w:customStyle="1" w:styleId="ac">
    <w:name w:val="页眉 字符"/>
    <w:link w:val="ab"/>
    <w:uiPriority w:val="99"/>
    <w:qFormat/>
    <w:rPr>
      <w:rFonts w:ascii="Times New Roman" w:eastAsia="宋体" w:hAnsi="Times New Roman" w:cs="Times New Roman"/>
      <w:kern w:val="0"/>
      <w:sz w:val="18"/>
      <w:szCs w:val="18"/>
    </w:rPr>
  </w:style>
  <w:style w:type="character" w:customStyle="1" w:styleId="10">
    <w:name w:val="标题 1 字符"/>
    <w:link w:val="1"/>
    <w:uiPriority w:val="9"/>
    <w:qFormat/>
    <w:rPr>
      <w:rFonts w:ascii="Times New Roman" w:eastAsia="宋体" w:hAnsi="Times New Roman"/>
      <w:b/>
      <w:bCs/>
      <w:kern w:val="44"/>
      <w:sz w:val="44"/>
      <w:szCs w:val="44"/>
    </w:rPr>
  </w:style>
  <w:style w:type="character" w:customStyle="1" w:styleId="af9">
    <w:name w:val="表格标题_"/>
    <w:link w:val="afa"/>
    <w:qFormat/>
    <w:rPr>
      <w:rFonts w:ascii="黑体" w:eastAsia="黑体" w:hAnsi="黑体" w:cs="黑体"/>
      <w:b/>
      <w:bCs/>
      <w:shd w:val="clear" w:color="auto" w:fill="FFFFFF"/>
      <w:lang w:val="zh-CN" w:bidi="zh-CN"/>
    </w:rPr>
  </w:style>
  <w:style w:type="paragraph" w:customStyle="1" w:styleId="afa">
    <w:name w:val="表格标题"/>
    <w:basedOn w:val="a"/>
    <w:link w:val="af9"/>
    <w:qFormat/>
    <w:pPr>
      <w:widowControl w:val="0"/>
      <w:shd w:val="clear" w:color="auto" w:fill="FFFFFF"/>
    </w:pPr>
    <w:rPr>
      <w:rFonts w:ascii="黑体" w:eastAsia="黑体" w:hAnsi="黑体" w:cs="黑体"/>
      <w:b/>
      <w:bCs/>
      <w:sz w:val="20"/>
      <w:szCs w:val="20"/>
      <w:lang w:val="zh-CN" w:bidi="zh-CN"/>
    </w:rPr>
  </w:style>
  <w:style w:type="character" w:customStyle="1" w:styleId="21">
    <w:name w:val="标题 #2_"/>
    <w:link w:val="22"/>
    <w:qFormat/>
    <w:rPr>
      <w:rFonts w:ascii="宋体" w:eastAsia="宋体" w:hAnsi="宋体" w:cs="宋体"/>
      <w:b/>
      <w:bCs/>
      <w:shd w:val="clear" w:color="auto" w:fill="FFFFFF"/>
      <w:lang w:val="zh-CN" w:bidi="zh-CN"/>
    </w:rPr>
  </w:style>
  <w:style w:type="paragraph" w:customStyle="1" w:styleId="22">
    <w:name w:val="标题 #2"/>
    <w:basedOn w:val="a"/>
    <w:link w:val="21"/>
    <w:qFormat/>
    <w:pPr>
      <w:widowControl w:val="0"/>
      <w:shd w:val="clear" w:color="auto" w:fill="FFFFFF"/>
      <w:spacing w:after="80" w:line="341" w:lineRule="exact"/>
      <w:outlineLvl w:val="1"/>
    </w:pPr>
    <w:rPr>
      <w:rFonts w:ascii="宋体" w:hAnsi="宋体" w:cs="宋体"/>
      <w:b/>
      <w:bCs/>
      <w:sz w:val="20"/>
      <w:szCs w:val="20"/>
      <w:lang w:val="zh-CN" w:bidi="zh-CN"/>
    </w:rPr>
  </w:style>
  <w:style w:type="character" w:customStyle="1" w:styleId="afb">
    <w:name w:val="正文文本_"/>
    <w:link w:val="11"/>
    <w:uiPriority w:val="99"/>
    <w:qFormat/>
    <w:rPr>
      <w:rFonts w:ascii="宋体" w:eastAsia="宋体" w:hAnsi="宋体" w:cs="宋体"/>
      <w:sz w:val="20"/>
      <w:szCs w:val="20"/>
      <w:shd w:val="clear" w:color="auto" w:fill="FFFFFF"/>
      <w:lang w:val="zh-CN" w:bidi="zh-CN"/>
    </w:rPr>
  </w:style>
  <w:style w:type="paragraph" w:customStyle="1" w:styleId="11">
    <w:name w:val="正文文本1"/>
    <w:basedOn w:val="a"/>
    <w:link w:val="afb"/>
    <w:uiPriority w:val="99"/>
    <w:qFormat/>
    <w:pPr>
      <w:widowControl w:val="0"/>
      <w:shd w:val="clear" w:color="auto" w:fill="FFFFFF"/>
      <w:spacing w:line="346" w:lineRule="auto"/>
      <w:ind w:firstLine="400"/>
    </w:pPr>
    <w:rPr>
      <w:rFonts w:ascii="宋体" w:hAnsi="宋体" w:cs="宋体"/>
      <w:kern w:val="2"/>
      <w:sz w:val="20"/>
      <w:szCs w:val="20"/>
      <w:lang w:val="zh-CN" w:bidi="zh-CN"/>
    </w:rPr>
  </w:style>
  <w:style w:type="character" w:customStyle="1" w:styleId="aa">
    <w:name w:val="页脚 字符"/>
    <w:link w:val="a9"/>
    <w:uiPriority w:val="99"/>
    <w:qFormat/>
    <w:rPr>
      <w:rFonts w:ascii="Times New Roman" w:eastAsia="宋体" w:hAnsi="Times New Roman" w:cs="Times New Roman"/>
      <w:kern w:val="0"/>
      <w:sz w:val="18"/>
      <w:szCs w:val="18"/>
    </w:rPr>
  </w:style>
  <w:style w:type="character" w:customStyle="1" w:styleId="12">
    <w:name w:val="标题 #1_"/>
    <w:link w:val="13"/>
    <w:qFormat/>
    <w:rPr>
      <w:rFonts w:ascii="黑体" w:eastAsia="黑体" w:hAnsi="黑体" w:cs="黑体"/>
      <w:sz w:val="28"/>
      <w:szCs w:val="28"/>
      <w:shd w:val="clear" w:color="auto" w:fill="FFFFFF"/>
      <w:lang w:val="zh-CN" w:bidi="zh-CN"/>
    </w:rPr>
  </w:style>
  <w:style w:type="paragraph" w:customStyle="1" w:styleId="13">
    <w:name w:val="标题 #1"/>
    <w:basedOn w:val="a"/>
    <w:link w:val="12"/>
    <w:qFormat/>
    <w:pPr>
      <w:widowControl w:val="0"/>
      <w:shd w:val="clear" w:color="auto" w:fill="FFFFFF"/>
      <w:spacing w:after="140"/>
      <w:outlineLvl w:val="0"/>
    </w:pPr>
    <w:rPr>
      <w:rFonts w:ascii="黑体" w:eastAsia="黑体" w:hAnsi="黑体" w:cs="黑体"/>
      <w:sz w:val="28"/>
      <w:szCs w:val="28"/>
      <w:lang w:val="zh-CN" w:bidi="zh-CN"/>
    </w:rPr>
  </w:style>
  <w:style w:type="character" w:customStyle="1" w:styleId="31">
    <w:name w:val="正文文本 (3)_"/>
    <w:link w:val="32"/>
    <w:qFormat/>
    <w:rPr>
      <w:rFonts w:ascii="Segoe UI" w:eastAsia="Segoe UI" w:hAnsi="Segoe UI" w:cs="Segoe UI"/>
      <w:sz w:val="19"/>
      <w:szCs w:val="19"/>
      <w:shd w:val="clear" w:color="auto" w:fill="FFFFFF"/>
      <w:lang w:val="zh-CN" w:bidi="zh-CN"/>
    </w:rPr>
  </w:style>
  <w:style w:type="paragraph" w:customStyle="1" w:styleId="32">
    <w:name w:val="正文文本 (3)"/>
    <w:basedOn w:val="a"/>
    <w:link w:val="31"/>
    <w:qFormat/>
    <w:pPr>
      <w:widowControl w:val="0"/>
      <w:shd w:val="clear" w:color="auto" w:fill="FFFFFF"/>
      <w:spacing w:after="70" w:line="324" w:lineRule="auto"/>
    </w:pPr>
    <w:rPr>
      <w:rFonts w:ascii="Segoe UI" w:eastAsia="Segoe UI" w:hAnsi="Segoe UI" w:cs="Segoe UI"/>
      <w:sz w:val="19"/>
      <w:szCs w:val="19"/>
      <w:lang w:val="zh-CN" w:bidi="zh-CN"/>
    </w:rPr>
  </w:style>
  <w:style w:type="character" w:customStyle="1" w:styleId="23">
    <w:name w:val="正文文本 (2)_"/>
    <w:link w:val="24"/>
    <w:qFormat/>
    <w:rPr>
      <w:rFonts w:ascii="黑体" w:eastAsia="黑体" w:hAnsi="黑体" w:cs="黑体"/>
      <w:sz w:val="19"/>
      <w:szCs w:val="19"/>
      <w:shd w:val="clear" w:color="auto" w:fill="FFFFFF"/>
      <w:lang w:val="zh-CN" w:bidi="zh-CN"/>
    </w:rPr>
  </w:style>
  <w:style w:type="paragraph" w:customStyle="1" w:styleId="24">
    <w:name w:val="正文文本 (2)"/>
    <w:basedOn w:val="a"/>
    <w:link w:val="23"/>
    <w:qFormat/>
    <w:pPr>
      <w:widowControl w:val="0"/>
      <w:shd w:val="clear" w:color="auto" w:fill="FFFFFF"/>
      <w:spacing w:after="100"/>
      <w:ind w:firstLine="470"/>
    </w:pPr>
    <w:rPr>
      <w:rFonts w:ascii="黑体" w:eastAsia="黑体" w:hAnsi="黑体" w:cs="黑体"/>
      <w:sz w:val="19"/>
      <w:szCs w:val="19"/>
      <w:lang w:val="zh-CN" w:bidi="zh-CN"/>
    </w:rPr>
  </w:style>
  <w:style w:type="paragraph" w:customStyle="1" w:styleId="210">
    <w:name w:val="目录 21"/>
    <w:basedOn w:val="a"/>
    <w:next w:val="a"/>
    <w:uiPriority w:val="39"/>
    <w:unhideWhenUsed/>
    <w:qFormat/>
    <w:pPr>
      <w:ind w:leftChars="200" w:left="420"/>
    </w:pPr>
  </w:style>
  <w:style w:type="paragraph" w:customStyle="1" w:styleId="110">
    <w:name w:val="目录 11"/>
    <w:basedOn w:val="a"/>
    <w:next w:val="a"/>
    <w:uiPriority w:val="39"/>
    <w:unhideWhenUsed/>
    <w:qFormat/>
  </w:style>
  <w:style w:type="paragraph" w:customStyle="1" w:styleId="TOC10">
    <w:name w:val="TOC 标题1"/>
    <w:basedOn w:val="1"/>
    <w:next w:val="a"/>
    <w:uiPriority w:val="39"/>
    <w:qFormat/>
    <w:pPr>
      <w:spacing w:before="240" w:after="0" w:line="259" w:lineRule="auto"/>
      <w:outlineLvl w:val="9"/>
    </w:pPr>
    <w:rPr>
      <w:rFonts w:ascii="等线 Light" w:eastAsia="等线 Light" w:hAnsi="等线 Light"/>
      <w:b w:val="0"/>
      <w:bCs w:val="0"/>
      <w:color w:val="2E74B5"/>
      <w:kern w:val="0"/>
      <w:sz w:val="32"/>
      <w:szCs w:val="32"/>
    </w:rPr>
  </w:style>
  <w:style w:type="character" w:customStyle="1" w:styleId="20">
    <w:name w:val="正文文本 2 字符"/>
    <w:link w:val="2"/>
    <w:qFormat/>
    <w:rPr>
      <w:rFonts w:ascii="Times New Roman" w:eastAsia="宋体" w:hAnsi="Times New Roman"/>
      <w:sz w:val="18"/>
      <w:szCs w:val="18"/>
    </w:rPr>
  </w:style>
  <w:style w:type="character" w:customStyle="1" w:styleId="a4">
    <w:name w:val="正文文本 字符"/>
    <w:link w:val="a0"/>
    <w:uiPriority w:val="99"/>
    <w:semiHidden/>
    <w:qFormat/>
    <w:rPr>
      <w:rFonts w:ascii="Times New Roman" w:eastAsia="宋体" w:hAnsi="Times New Roman"/>
      <w:sz w:val="18"/>
      <w:szCs w:val="18"/>
    </w:rPr>
  </w:style>
  <w:style w:type="paragraph" w:customStyle="1" w:styleId="Style36">
    <w:name w:val="_Style 36"/>
    <w:basedOn w:val="a"/>
    <w:next w:val="14"/>
    <w:uiPriority w:val="34"/>
    <w:qFormat/>
    <w:pPr>
      <w:widowControl w:val="0"/>
      <w:ind w:firstLineChars="200" w:firstLine="420"/>
      <w:jc w:val="both"/>
    </w:pPr>
    <w:rPr>
      <w:rFonts w:ascii="Calibri" w:hAnsi="Calibri"/>
      <w:kern w:val="2"/>
      <w:sz w:val="21"/>
      <w:szCs w:val="22"/>
    </w:rPr>
  </w:style>
  <w:style w:type="paragraph" w:customStyle="1" w:styleId="14">
    <w:name w:val="列出段落1"/>
    <w:basedOn w:val="a"/>
    <w:uiPriority w:val="99"/>
    <w:qFormat/>
    <w:pPr>
      <w:ind w:firstLineChars="200" w:firstLine="420"/>
    </w:pPr>
  </w:style>
  <w:style w:type="character" w:styleId="afc">
    <w:name w:val="Placeholder Text"/>
    <w:basedOn w:val="a1"/>
    <w:uiPriority w:val="99"/>
    <w:unhideWhenUsed/>
    <w:qFormat/>
    <w:rPr>
      <w:color w:val="808080"/>
    </w:rPr>
  </w:style>
  <w:style w:type="character" w:customStyle="1" w:styleId="a8">
    <w:name w:val="批注框文本 字符"/>
    <w:basedOn w:val="a1"/>
    <w:link w:val="a7"/>
    <w:uiPriority w:val="99"/>
    <w:semiHidden/>
    <w:qFormat/>
    <w:rPr>
      <w:rFonts w:ascii="Times New Roman" w:eastAsia="宋体" w:hAnsi="Times New Roman"/>
      <w:sz w:val="18"/>
      <w:szCs w:val="18"/>
    </w:rPr>
  </w:style>
  <w:style w:type="character" w:customStyle="1" w:styleId="30">
    <w:name w:val="标题 3 字符"/>
    <w:basedOn w:val="a1"/>
    <w:link w:val="3"/>
    <w:uiPriority w:val="9"/>
    <w:qFormat/>
    <w:rPr>
      <w:rFonts w:ascii="Times New Roman" w:eastAsia="宋体" w:hAnsi="Times New Roman"/>
      <w:b/>
      <w:bCs/>
      <w:sz w:val="32"/>
      <w:szCs w:val="32"/>
    </w:rPr>
  </w:style>
  <w:style w:type="paragraph" w:customStyle="1" w:styleId="paragraph">
    <w:name w:val="paragraph"/>
    <w:basedOn w:val="a"/>
    <w:semiHidden/>
    <w:qFormat/>
    <w:pPr>
      <w:spacing w:before="100" w:beforeAutospacing="1" w:after="100" w:afterAutospacing="1"/>
    </w:pPr>
    <w:rPr>
      <w:rFonts w:ascii="等线" w:eastAsia="等线" w:hAnsi="等线"/>
      <w:sz w:val="24"/>
      <w:szCs w:val="24"/>
    </w:rPr>
  </w:style>
  <w:style w:type="paragraph" w:customStyle="1" w:styleId="15">
    <w:name w:val="修订1"/>
    <w:hidden/>
    <w:uiPriority w:val="99"/>
    <w:unhideWhenUsed/>
    <w:qFormat/>
    <w:rPr>
      <w:rFonts w:ascii="Times New Roman" w:eastAsia="宋体" w:hAnsi="Times New Roman"/>
      <w:sz w:val="18"/>
      <w:szCs w:val="18"/>
    </w:rPr>
  </w:style>
  <w:style w:type="character" w:customStyle="1" w:styleId="a6">
    <w:name w:val="批注文字 字符"/>
    <w:basedOn w:val="a1"/>
    <w:link w:val="a5"/>
    <w:uiPriority w:val="99"/>
    <w:semiHidden/>
    <w:qFormat/>
    <w:rPr>
      <w:rFonts w:ascii="Times New Roman" w:eastAsia="宋体" w:hAnsi="Times New Roman"/>
      <w:sz w:val="18"/>
      <w:szCs w:val="18"/>
    </w:rPr>
  </w:style>
  <w:style w:type="character" w:customStyle="1" w:styleId="af">
    <w:name w:val="批注主题 字符"/>
    <w:basedOn w:val="a6"/>
    <w:link w:val="ae"/>
    <w:uiPriority w:val="99"/>
    <w:semiHidden/>
    <w:qFormat/>
    <w:rPr>
      <w:rFonts w:ascii="Times New Roman" w:eastAsia="宋体" w:hAnsi="Times New Roman"/>
      <w:b/>
      <w:bCs/>
      <w:sz w:val="18"/>
      <w:szCs w:val="18"/>
    </w:rPr>
  </w:style>
  <w:style w:type="paragraph" w:styleId="afd">
    <w:name w:val="List Paragraph"/>
    <w:basedOn w:val="a"/>
    <w:uiPriority w:val="99"/>
    <w:unhideWhenUsed/>
    <w:qFormat/>
    <w:pPr>
      <w:ind w:firstLineChars="200" w:firstLine="420"/>
    </w:pPr>
  </w:style>
  <w:style w:type="paragraph" w:customStyle="1" w:styleId="16">
    <w:name w:val="标题1"/>
    <w:basedOn w:val="11"/>
    <w:link w:val="17"/>
    <w:qFormat/>
    <w:pPr>
      <w:shd w:val="clear" w:color="auto" w:fill="auto"/>
      <w:spacing w:beforeLines="100" w:before="312" w:afterLines="100" w:after="312" w:line="360" w:lineRule="auto"/>
      <w:ind w:firstLine="0"/>
      <w:outlineLvl w:val="0"/>
    </w:pPr>
    <w:rPr>
      <w:rFonts w:ascii="Times New Roman" w:hAnsi="Times New Roman" w:cs="Times New Roman"/>
      <w:b/>
      <w:sz w:val="28"/>
      <w:szCs w:val="24"/>
    </w:rPr>
  </w:style>
  <w:style w:type="character" w:customStyle="1" w:styleId="17">
    <w:name w:val="标题1 字符"/>
    <w:basedOn w:val="afb"/>
    <w:link w:val="16"/>
    <w:qFormat/>
    <w:rPr>
      <w:rFonts w:ascii="Times New Roman" w:eastAsia="宋体" w:hAnsi="Times New Roman" w:cs="宋体"/>
      <w:b/>
      <w:kern w:val="2"/>
      <w:sz w:val="28"/>
      <w:szCs w:val="24"/>
      <w:shd w:val="clear" w:color="auto" w:fill="FFFFFF"/>
      <w:lang w:val="zh-CN" w:bidi="zh-CN"/>
    </w:rPr>
  </w:style>
  <w:style w:type="paragraph" w:customStyle="1" w:styleId="18">
    <w:name w:val="正文1"/>
    <w:basedOn w:val="11"/>
    <w:link w:val="19"/>
    <w:qFormat/>
    <w:pPr>
      <w:shd w:val="clear" w:color="auto" w:fill="auto"/>
      <w:spacing w:line="360" w:lineRule="auto"/>
      <w:ind w:firstLineChars="200" w:firstLine="560"/>
    </w:pPr>
    <w:rPr>
      <w:rFonts w:ascii="Times New Roman" w:eastAsia="仿宋" w:hAnsi="Times New Roman" w:cs="仿宋"/>
      <w:sz w:val="28"/>
      <w:szCs w:val="28"/>
    </w:rPr>
  </w:style>
  <w:style w:type="character" w:customStyle="1" w:styleId="19">
    <w:name w:val="正文1 字符"/>
    <w:basedOn w:val="afb"/>
    <w:link w:val="18"/>
    <w:qFormat/>
    <w:rPr>
      <w:rFonts w:ascii="Times New Roman" w:eastAsia="仿宋" w:hAnsi="Times New Roman" w:cs="仿宋"/>
      <w:kern w:val="2"/>
      <w:sz w:val="28"/>
      <w:szCs w:val="28"/>
      <w:shd w:val="clear" w:color="auto" w:fill="FFFFFF"/>
      <w:lang w:val="zh-CN" w:bidi="zh-CN"/>
    </w:rPr>
  </w:style>
  <w:style w:type="paragraph" w:customStyle="1" w:styleId="25">
    <w:name w:val="标题2"/>
    <w:basedOn w:val="11"/>
    <w:link w:val="26"/>
    <w:qFormat/>
    <w:pPr>
      <w:shd w:val="clear" w:color="auto" w:fill="auto"/>
      <w:spacing w:beforeLines="50" w:before="156" w:afterLines="50" w:after="156" w:line="360" w:lineRule="auto"/>
      <w:ind w:firstLine="0"/>
      <w:outlineLvl w:val="0"/>
    </w:pPr>
    <w:rPr>
      <w:rFonts w:ascii="Times New Roman" w:eastAsia="仿宋" w:hAnsi="Times New Roman"/>
      <w:b/>
      <w:bCs/>
      <w:sz w:val="28"/>
      <w:szCs w:val="24"/>
    </w:rPr>
  </w:style>
  <w:style w:type="character" w:customStyle="1" w:styleId="26">
    <w:name w:val="标题2 字符"/>
    <w:basedOn w:val="afb"/>
    <w:link w:val="25"/>
    <w:qFormat/>
    <w:rPr>
      <w:rFonts w:ascii="Times New Roman" w:eastAsia="仿宋" w:hAnsi="Times New Roman" w:cs="宋体"/>
      <w:b/>
      <w:bCs/>
      <w:kern w:val="2"/>
      <w:sz w:val="28"/>
      <w:szCs w:val="24"/>
      <w:shd w:val="clear" w:color="auto" w:fill="FFFFFF"/>
      <w:lang w:val="zh-CN" w:bidi="zh-CN"/>
    </w:rPr>
  </w:style>
  <w:style w:type="paragraph" w:customStyle="1" w:styleId="1a">
    <w:name w:val="样式1"/>
    <w:basedOn w:val="22"/>
    <w:link w:val="1b"/>
    <w:qFormat/>
    <w:pPr>
      <w:keepNext/>
      <w:keepLines/>
      <w:shd w:val="clear" w:color="auto" w:fill="auto"/>
      <w:tabs>
        <w:tab w:val="left" w:pos="517"/>
      </w:tabs>
      <w:spacing w:beforeLines="50" w:before="156" w:afterLines="50" w:after="156"/>
    </w:pPr>
    <w:rPr>
      <w:rFonts w:ascii="Times New Roman" w:hAnsi="Times New Roman" w:cs="仿宋"/>
      <w:sz w:val="24"/>
      <w:szCs w:val="28"/>
      <w:lang w:val="en-US"/>
    </w:rPr>
  </w:style>
  <w:style w:type="character" w:customStyle="1" w:styleId="1b">
    <w:name w:val="样式1 字符"/>
    <w:basedOn w:val="21"/>
    <w:link w:val="1a"/>
    <w:qFormat/>
    <w:rPr>
      <w:rFonts w:ascii="Times New Roman" w:eastAsia="宋体" w:hAnsi="Times New Roman" w:cs="仿宋"/>
      <w:b/>
      <w:bCs/>
      <w:sz w:val="24"/>
      <w:szCs w:val="28"/>
      <w:shd w:val="clear" w:color="auto" w:fill="FFFFFF"/>
      <w:lang w:val="zh-CN" w:bidi="zh-CN"/>
    </w:rPr>
  </w:style>
  <w:style w:type="paragraph" w:customStyle="1" w:styleId="aaa">
    <w:name w:val="aaa正文"/>
    <w:basedOn w:val="a"/>
    <w:qFormat/>
    <w:pPr>
      <w:spacing w:before="13" w:line="360" w:lineRule="auto"/>
      <w:ind w:firstLineChars="200" w:firstLine="200"/>
    </w:pPr>
    <w:rPr>
      <w:rFonts w:ascii="宋体" w:hAnsi="宋体"/>
      <w:szCs w:val="21"/>
    </w:rPr>
  </w:style>
  <w:style w:type="paragraph" w:customStyle="1" w:styleId="27">
    <w:name w:val="修订2"/>
    <w:hidden/>
    <w:uiPriority w:val="99"/>
    <w:unhideWhenUsed/>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6A6DF3-AEFB-4473-8C78-152983AC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dc:creator>
  <cp:lastModifiedBy>HUI LIU</cp:lastModifiedBy>
  <cp:revision>414</cp:revision>
  <cp:lastPrinted>2024-01-12T06:54:00Z</cp:lastPrinted>
  <dcterms:created xsi:type="dcterms:W3CDTF">2024-01-03T00:53:00Z</dcterms:created>
  <dcterms:modified xsi:type="dcterms:W3CDTF">2024-02-01T02:01:00Z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6A166C2D882B4A86AF5CD86653994D9D_13</vt:lpwstr>
  </property>
</Properties>
</file>