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D34C9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自愿认证检验业务受理送检资料清单</w:t>
      </w:r>
    </w:p>
    <w:tbl>
      <w:tblPr>
        <w:tblStyle w:val="5"/>
        <w:tblpPr w:leftFromText="180" w:rightFromText="180" w:vertAnchor="page" w:horzAnchor="margin" w:tblpY="2401"/>
        <w:tblOverlap w:val="never"/>
        <w:tblW w:w="97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960"/>
        <w:gridCol w:w="4791"/>
        <w:gridCol w:w="1282"/>
      </w:tblGrid>
      <w:tr w14:paraId="4D48C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CDD4F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B0D1E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  <w:szCs w:val="24"/>
              </w:rPr>
              <w:t>资料名称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798EF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  <w:szCs w:val="24"/>
              </w:rPr>
              <w:t>盖公章文件及说明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7ED2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  <w:szCs w:val="24"/>
              </w:rPr>
              <w:t>有请打√</w:t>
            </w:r>
          </w:p>
        </w:tc>
      </w:tr>
      <w:tr w14:paraId="6F939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2238E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07920">
            <w:pPr>
              <w:widowControl/>
              <w:spacing w:line="300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授权委托书及身份证复印件（经办人为公司法人代表及邮寄办理无需提供）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9B95C">
            <w:pPr>
              <w:widowControl/>
              <w:spacing w:line="300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如果企业在现场办理未带公章时需提供：</w:t>
            </w:r>
          </w:p>
          <w:p w14:paraId="6BF59CD9">
            <w:pPr>
              <w:widowControl/>
              <w:spacing w:line="300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（1）授权委托书（盖公章）</w:t>
            </w:r>
          </w:p>
          <w:p w14:paraId="0E59BCA6">
            <w:pPr>
              <w:widowControl/>
              <w:spacing w:line="300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（2）经办人身份证双面复印件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74F2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48073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1BE2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3CD8B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送检单元明细表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962DD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C8BF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2BCB5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CFE8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C44CD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商标注册证书复印件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DB5DF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56F9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56582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B5775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6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EEA5D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营业执照复印件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B9224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1C993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0F3CB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D771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6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A418E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检验项目确认表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D3ECC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经办人签字或盖公章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7962E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22065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0F46F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3CE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新版产品特性文件表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C8CAD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盖公章原件(多页需盖骑缝章)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5B981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4319E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3022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1C5EF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产品图纸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C077B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A4AEF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37522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8C94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DDFAC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原材料报告清单及原材料报告复印件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0D22F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盖公章（请按清单顺序提供报告，原材料报告复印件需每份盖骑缝章）</w:t>
            </w:r>
          </w:p>
          <w:p w14:paraId="1D2E3338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见附件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8242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  <w:p w14:paraId="173F206C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34371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A260D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3CB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限制类产品扩大还需提供已获证书及对应检验报告复印件（各一份）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903AA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38D74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5F87A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3CE30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EAE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限制类产品新上需提供评定中心网上批复的截屏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C8531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B061B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02B5B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5D7F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7E121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开票信息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82D63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提供开票凭证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00D5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B8CD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626AB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B2B20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现持有证书复印件</w:t>
            </w:r>
          </w:p>
        </w:tc>
        <w:tc>
          <w:tcPr>
            <w:tcW w:w="4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7E1E1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盖公章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FA25D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05A16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97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819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注：1、防火门、防火窗、防火涂料、风机阀门类产品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请按本清单顺序提供送检资料。</w:t>
            </w:r>
          </w:p>
          <w:p w14:paraId="3D0ACE7B"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限制类产品是指：1）采用酸洗磷化生产工艺的钢质和钢木质隔热防火门</w:t>
            </w:r>
          </w:p>
          <w:p w14:paraId="192921F1">
            <w:pPr>
              <w:ind w:firstLine="2760" w:firstLineChars="1150"/>
              <w:jc w:val="left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2）木质隔热防火门</w:t>
            </w:r>
          </w:p>
          <w:p w14:paraId="78A5B081">
            <w:pPr>
              <w:ind w:firstLine="2760" w:firstLineChars="1150"/>
              <w:jc w:val="left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3）防火排烟阀门</w:t>
            </w:r>
          </w:p>
          <w:p w14:paraId="6A93A148">
            <w:pPr>
              <w:ind w:firstLine="360" w:firstLineChars="150"/>
              <w:jc w:val="left"/>
              <w:rPr>
                <w:rFonts w:ascii="宋体" w:hAnsi="宋体" w:cs="宋体"/>
                <w:b/>
                <w:b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3、每一个认证单元都必须提供一套完整的纸版资料（包含原材料报告清单及原材料报告复印件）。</w:t>
            </w:r>
          </w:p>
        </w:tc>
      </w:tr>
    </w:tbl>
    <w:p w14:paraId="6CB1BE76">
      <w:pPr>
        <w:widowControl/>
        <w:jc w:val="left"/>
        <w:rPr>
          <w:b/>
          <w:bCs/>
          <w:sz w:val="32"/>
          <w:szCs w:val="32"/>
        </w:rPr>
      </w:pPr>
    </w:p>
    <w:p w14:paraId="2B947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原材料报告清单及原材料报告复印件</w:t>
      </w:r>
    </w:p>
    <w:tbl>
      <w:tblPr>
        <w:tblStyle w:val="5"/>
        <w:tblpPr w:leftFromText="180" w:rightFromText="180" w:vertAnchor="page" w:horzAnchor="page" w:tblpX="1435" w:tblpY="1908"/>
        <w:tblOverlap w:val="never"/>
        <w:tblW w:w="974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263"/>
        <w:gridCol w:w="6662"/>
      </w:tblGrid>
      <w:tr w14:paraId="72C93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794F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CDF1D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Cs w:val="21"/>
              </w:rPr>
              <w:t>资料名称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6D18F">
            <w:pPr>
              <w:widowControl/>
              <w:spacing w:line="300" w:lineRule="auto"/>
              <w:jc w:val="center"/>
              <w:rPr>
                <w:rFonts w:asci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Cs w:val="21"/>
              </w:rPr>
              <w:t>盖公章文件及说明</w:t>
            </w:r>
          </w:p>
        </w:tc>
      </w:tr>
      <w:tr w14:paraId="24F35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BAE47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A1EDB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防火门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25E11"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1）金属板材：提供进货材质单；</w:t>
            </w:r>
          </w:p>
          <w:p w14:paraId="5AC354A9"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2）防火玻璃认证检验报告（符合相应耐火等级的检验报告）</w:t>
            </w:r>
          </w:p>
          <w:p w14:paraId="6CC9C76C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3）填充材料（提供门芯的不燃性检验报告和毒性检验报告，符合GB/T20285 产烟毒性危险分级ZA2级的检验报告）</w:t>
            </w:r>
          </w:p>
          <w:p w14:paraId="5E19DF86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4）门扇面板、门框（如果为钢质，提供材质证明）</w:t>
            </w:r>
          </w:p>
          <w:p w14:paraId="78936C06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5）木材（提供符合GB8625 难燃性要求的检验报告）</w:t>
            </w:r>
          </w:p>
          <w:p w14:paraId="21D56C4B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6）人造板（胶合板、密度板、防火板等）（提供符合GB8625 难燃性要求的检验报告或GB 8624 燃烧性能A1级的检验报告）</w:t>
            </w:r>
          </w:p>
          <w:p w14:paraId="5E0A54FF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7）粘结剂（提供符合GB/T20285 产烟毒性危险分级ZA2级的检验报告）</w:t>
            </w:r>
          </w:p>
          <w:p w14:paraId="75D74FD0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8）五金件（锁、闭门器、插销、门镜、铰链、顺序器的检验报告复印件），符合相应耐火等级的检验报告；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9）密封件检验报告复印件；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10）防火胶的毒性检验报告；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11）特殊场合使用产品的声明；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12）仅进行分型试验的，还需提供原主型报告复印件。</w:t>
            </w:r>
          </w:p>
        </w:tc>
      </w:tr>
      <w:tr w14:paraId="0E267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9444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F16B6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防火窗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E42C7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填充材料（检验报告）</w:t>
            </w:r>
          </w:p>
          <w:p w14:paraId="68A01936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防火玻璃（检验报告）检验报告中玻璃的尺寸不得小于窗上玻璃的最大尺寸；</w:t>
            </w:r>
          </w:p>
          <w:p w14:paraId="1E89B17D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3）窗扇启闭控制装置（检验报告）</w:t>
            </w:r>
          </w:p>
        </w:tc>
      </w:tr>
      <w:tr w14:paraId="25FE3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F49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6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2811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消防排烟阀门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ED9A1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1）阀体、叶片、挡板（提供材质证明）</w:t>
            </w:r>
          </w:p>
          <w:p w14:paraId="63A973AF">
            <w:pPr>
              <w:spacing w:line="360" w:lineRule="auto"/>
              <w:ind w:right="105" w:rightChars="5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2）执行机构（提供检验报告）报告需包含机构照片、图纸</w:t>
            </w:r>
          </w:p>
        </w:tc>
      </w:tr>
      <w:tr w14:paraId="68ECB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DE569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26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9C4FC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消防排烟风机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369FC"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叶轮、机壳（材质证明）</w:t>
            </w:r>
          </w:p>
          <w:p w14:paraId="1B4F443E"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电机（检验报告或能效报告，有3C证书时需提供）</w:t>
            </w:r>
          </w:p>
          <w:p w14:paraId="28617D50"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18"/>
              </w:rPr>
              <w:t>带CMA和CNAS的空气动力性能报告（风量、风压（全压或静压）、效率）、噪声、振动。报告中需附有图纸、样品照片、性能曲线，与样机图纸一致。</w:t>
            </w:r>
          </w:p>
        </w:tc>
      </w:tr>
      <w:tr w14:paraId="62181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2FEDE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902E9">
            <w:pPr>
              <w:widowControl/>
              <w:spacing w:line="30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18"/>
              </w:rPr>
              <w:t>钢结构防火涂料</w:t>
            </w:r>
          </w:p>
        </w:tc>
        <w:tc>
          <w:tcPr>
            <w:tcW w:w="6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6EF58">
            <w:pPr>
              <w:rPr>
                <w:rFonts w:ascii="宋体" w:hAnsi="宋体" w:cs="宋体"/>
                <w:color w:val="000000"/>
                <w:sz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</w:rPr>
              <w:t>1）产品使说明，至少应包括涂刷工艺、养护时间、涂刷厚度、底漆辅料要求等</w:t>
            </w:r>
          </w:p>
          <w:p w14:paraId="7FB0A4A1">
            <w:pPr>
              <w:rPr>
                <w:rFonts w:ascii="宋体" w:hAnsi="宋体" w:cs="宋体"/>
                <w:color w:val="000000"/>
                <w:sz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</w:rPr>
              <w:t>2）委托试验室涂刷时应提供相关声明</w:t>
            </w:r>
          </w:p>
        </w:tc>
      </w:tr>
    </w:tbl>
    <w:p w14:paraId="2FB88443">
      <w:pPr>
        <w:jc w:val="center"/>
        <w:rPr>
          <w:b/>
          <w:bCs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83" w:right="1247" w:bottom="1440" w:left="1247" w:header="231" w:footer="85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447DA">
    <w:pPr>
      <w:ind w:firstLine="210" w:firstLineChars="100"/>
      <w:jc w:val="left"/>
      <w:rPr>
        <w:rFonts w:ascii="宋体" w:hAnsi="宋体" w:cs="宋体"/>
        <w:iCs/>
        <w:color w:val="548DD4" w:themeColor="text2" w:themeTint="99"/>
        <w:sz w:val="24"/>
        <w:szCs w:val="24"/>
      </w:rPr>
    </w:pPr>
    <w:r>
      <w:rPr>
        <w:rFonts w:hint="eastAsia"/>
      </w:rPr>
      <w:t>地址：山东省济南市章丘区世纪大道12688号</w:t>
    </w:r>
    <w:r>
      <w:rPr>
        <w:rFonts w:hint="eastAsia" w:ascii="宋体" w:hAnsi="宋体" w:cs="宋体"/>
        <w:iCs/>
        <w:color w:val="548DD4" w:themeColor="text2" w:themeTint="99"/>
        <w:sz w:val="24"/>
        <w:szCs w:val="24"/>
      </w:rPr>
      <w:t xml:space="preserve">      </w:t>
    </w:r>
  </w:p>
  <w:p w14:paraId="1E4DE66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E2A06">
    <w:pPr>
      <w:pStyle w:val="4"/>
      <w:pBdr>
        <w:bottom w:val="none" w:color="auto" w:sz="0" w:space="1"/>
      </w:pBdr>
      <w:jc w:val="right"/>
      <w:rPr>
        <w:bCs/>
        <w:iCs/>
        <w:color w:val="FF0000"/>
        <w:sz w:val="21"/>
        <w:szCs w:val="21"/>
      </w:rPr>
    </w:pPr>
    <w:r>
      <w:rPr>
        <w:rFonts w:hint="eastAsia"/>
        <w:bCs/>
        <w:iCs/>
        <w:color w:val="000000" w:themeColor="text1"/>
        <w:sz w:val="21"/>
        <w:szCs w:val="21"/>
      </w:rPr>
      <w:t xml:space="preserve">                                                              </w:t>
    </w:r>
    <w:r>
      <w:rPr>
        <w:rFonts w:hint="eastAsia"/>
        <w:bCs/>
        <w:iCs/>
        <w:color w:val="FF0000"/>
        <w:sz w:val="21"/>
        <w:szCs w:val="21"/>
      </w:rPr>
      <w:t xml:space="preserve"> </w:t>
    </w:r>
  </w:p>
  <w:p w14:paraId="2AD5F274">
    <w:pPr>
      <w:pStyle w:val="4"/>
      <w:jc w:val="center"/>
      <w:rPr>
        <w:rFonts w:hint="eastAsia"/>
        <w:sz w:val="32"/>
        <w:szCs w:val="32"/>
      </w:rPr>
    </w:pPr>
    <w:r>
      <w:rPr>
        <w:rFonts w:hint="eastAsia"/>
        <w:sz w:val="32"/>
        <w:szCs w:val="32"/>
      </w:rPr>
      <w:t>国家消防及阻燃产品质量检验</w:t>
    </w:r>
    <w:r>
      <w:rPr>
        <w:rFonts w:hint="eastAsia"/>
        <w:sz w:val="32"/>
        <w:szCs w:val="32"/>
        <w:lang w:val="en-US" w:eastAsia="zh-CN"/>
      </w:rPr>
      <w:t>检测</w:t>
    </w:r>
    <w:r>
      <w:rPr>
        <w:rFonts w:hint="eastAsia"/>
        <w:sz w:val="32"/>
        <w:szCs w:val="32"/>
      </w:rPr>
      <w:t>中心（山东）</w:t>
    </w:r>
  </w:p>
  <w:p w14:paraId="0C27FDCE">
    <w:pPr>
      <w:pStyle w:val="4"/>
      <w:jc w:val="center"/>
      <w:rPr>
        <w:iCs/>
        <w:color w:val="000000" w:themeColor="text1"/>
        <w:sz w:val="21"/>
        <w:szCs w:val="21"/>
      </w:rPr>
    </w:pPr>
    <w:r>
      <w:rPr>
        <w:iCs/>
        <w:color w:val="000000"/>
        <w:sz w:val="21"/>
        <w:szCs w:val="21"/>
      </w:rPr>
      <w:t xml:space="preserve">National </w:t>
    </w:r>
    <w:r>
      <w:rPr>
        <w:rFonts w:hint="eastAsia"/>
        <w:iCs/>
        <w:color w:val="000000"/>
        <w:sz w:val="21"/>
        <w:szCs w:val="21"/>
      </w:rPr>
      <w:t>Inspection</w:t>
    </w:r>
    <w:r>
      <w:rPr>
        <w:rFonts w:hint="eastAsia"/>
        <w:iCs/>
        <w:color w:val="000000"/>
        <w:sz w:val="21"/>
        <w:szCs w:val="21"/>
        <w:lang w:val="en-US" w:eastAsia="zh-CN"/>
      </w:rPr>
      <w:t xml:space="preserve"> and Testing</w:t>
    </w:r>
    <w:r>
      <w:rPr>
        <w:rFonts w:hint="eastAsia"/>
        <w:iCs/>
        <w:color w:val="000000"/>
        <w:sz w:val="21"/>
        <w:szCs w:val="21"/>
      </w:rPr>
      <w:t xml:space="preserve"> Center for Fire and</w:t>
    </w:r>
    <w:r>
      <w:rPr>
        <w:iCs/>
        <w:color w:val="000000"/>
        <w:sz w:val="21"/>
        <w:szCs w:val="21"/>
      </w:rPr>
      <w:t xml:space="preserve"> </w:t>
    </w:r>
    <w:r>
      <w:rPr>
        <w:rFonts w:hint="eastAsia"/>
        <w:iCs/>
        <w:color w:val="000000"/>
        <w:sz w:val="21"/>
        <w:szCs w:val="21"/>
      </w:rPr>
      <w:t>Flame-retardant</w:t>
    </w:r>
    <w:r>
      <w:rPr>
        <w:rFonts w:hint="eastAsia"/>
        <w:iCs/>
        <w:color w:val="FF0000"/>
        <w:sz w:val="21"/>
        <w:szCs w:val="21"/>
      </w:rPr>
      <w:t xml:space="preserve"> </w:t>
    </w:r>
    <w:r>
      <w:rPr>
        <w:rFonts w:hint="eastAsia"/>
        <w:iCs/>
        <w:color w:val="000000"/>
        <w:sz w:val="21"/>
        <w:szCs w:val="21"/>
      </w:rPr>
      <w:t>Product</w:t>
    </w:r>
    <w:r>
      <w:rPr>
        <w:iCs/>
        <w:color w:val="000000"/>
        <w:sz w:val="21"/>
        <w:szCs w:val="21"/>
      </w:rPr>
      <w:t xml:space="preserve"> </w:t>
    </w:r>
    <w:r>
      <w:rPr>
        <w:rFonts w:hint="eastAsia"/>
        <w:iCs/>
        <w:color w:val="000000"/>
        <w:sz w:val="21"/>
        <w:szCs w:val="21"/>
      </w:rPr>
      <w:t>(Shandong</w:t>
    </w:r>
    <w:r>
      <w:rPr>
        <w:rFonts w:hint="eastAsia"/>
        <w:iCs/>
        <w:color w:val="000000"/>
        <w:sz w:val="21"/>
        <w:szCs w:val="21"/>
        <w:lang w:val="en-US" w:eastAsia="zh-CN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5489FE"/>
    <w:multiLevelType w:val="singleLevel"/>
    <w:tmpl w:val="8E5489FE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96CFCBBE"/>
    <w:multiLevelType w:val="singleLevel"/>
    <w:tmpl w:val="96CFCBBE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2">
    <w:nsid w:val="683161FE"/>
    <w:multiLevelType w:val="multilevel"/>
    <w:tmpl w:val="683161FE"/>
    <w:lvl w:ilvl="0" w:tentative="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54447"/>
    <w:rsid w:val="000138FA"/>
    <w:rsid w:val="000238D5"/>
    <w:rsid w:val="00027144"/>
    <w:rsid w:val="000F37A1"/>
    <w:rsid w:val="00110500"/>
    <w:rsid w:val="00115F8D"/>
    <w:rsid w:val="001B0510"/>
    <w:rsid w:val="00204101"/>
    <w:rsid w:val="00251682"/>
    <w:rsid w:val="002836D3"/>
    <w:rsid w:val="002B799C"/>
    <w:rsid w:val="002C7939"/>
    <w:rsid w:val="002F0367"/>
    <w:rsid w:val="0031672E"/>
    <w:rsid w:val="0039496C"/>
    <w:rsid w:val="004123E3"/>
    <w:rsid w:val="00493D40"/>
    <w:rsid w:val="00572C8B"/>
    <w:rsid w:val="005C485E"/>
    <w:rsid w:val="00604AC6"/>
    <w:rsid w:val="006418F2"/>
    <w:rsid w:val="00697A47"/>
    <w:rsid w:val="006C1256"/>
    <w:rsid w:val="007148AB"/>
    <w:rsid w:val="00725AEC"/>
    <w:rsid w:val="00744691"/>
    <w:rsid w:val="00754447"/>
    <w:rsid w:val="007C2670"/>
    <w:rsid w:val="007D1389"/>
    <w:rsid w:val="007E57D6"/>
    <w:rsid w:val="008543EC"/>
    <w:rsid w:val="0088061A"/>
    <w:rsid w:val="00893EF5"/>
    <w:rsid w:val="008A387E"/>
    <w:rsid w:val="008D0158"/>
    <w:rsid w:val="008D2594"/>
    <w:rsid w:val="009001E1"/>
    <w:rsid w:val="00915A14"/>
    <w:rsid w:val="00942049"/>
    <w:rsid w:val="00947AC8"/>
    <w:rsid w:val="0095087F"/>
    <w:rsid w:val="00953602"/>
    <w:rsid w:val="009639EB"/>
    <w:rsid w:val="00964359"/>
    <w:rsid w:val="00970933"/>
    <w:rsid w:val="0098361C"/>
    <w:rsid w:val="00991069"/>
    <w:rsid w:val="009C0253"/>
    <w:rsid w:val="009D1844"/>
    <w:rsid w:val="00B06A16"/>
    <w:rsid w:val="00B870C0"/>
    <w:rsid w:val="00B91122"/>
    <w:rsid w:val="00B93703"/>
    <w:rsid w:val="00BD711B"/>
    <w:rsid w:val="00C0008A"/>
    <w:rsid w:val="00C73B05"/>
    <w:rsid w:val="00C73D36"/>
    <w:rsid w:val="00C7674F"/>
    <w:rsid w:val="00CA0A2F"/>
    <w:rsid w:val="00CC5C3E"/>
    <w:rsid w:val="00CE1819"/>
    <w:rsid w:val="00CE7C44"/>
    <w:rsid w:val="00CF0C98"/>
    <w:rsid w:val="00D05552"/>
    <w:rsid w:val="00D23FA6"/>
    <w:rsid w:val="00D921CF"/>
    <w:rsid w:val="00E50671"/>
    <w:rsid w:val="00E814DB"/>
    <w:rsid w:val="00EA7ADA"/>
    <w:rsid w:val="00EC11B6"/>
    <w:rsid w:val="00F039A7"/>
    <w:rsid w:val="00F33180"/>
    <w:rsid w:val="00F4012E"/>
    <w:rsid w:val="00F855C7"/>
    <w:rsid w:val="00F9301D"/>
    <w:rsid w:val="00FA4E28"/>
    <w:rsid w:val="00FF06EC"/>
    <w:rsid w:val="01274028"/>
    <w:rsid w:val="01BC4387"/>
    <w:rsid w:val="027136DC"/>
    <w:rsid w:val="02826A9B"/>
    <w:rsid w:val="03423F1A"/>
    <w:rsid w:val="03C278BF"/>
    <w:rsid w:val="03D2384E"/>
    <w:rsid w:val="04690488"/>
    <w:rsid w:val="05552367"/>
    <w:rsid w:val="06907519"/>
    <w:rsid w:val="06AB13E8"/>
    <w:rsid w:val="06E51F4D"/>
    <w:rsid w:val="076B56C0"/>
    <w:rsid w:val="077C4B88"/>
    <w:rsid w:val="07D42C48"/>
    <w:rsid w:val="07EC56D0"/>
    <w:rsid w:val="086C1945"/>
    <w:rsid w:val="08F62305"/>
    <w:rsid w:val="09626906"/>
    <w:rsid w:val="09691792"/>
    <w:rsid w:val="09727902"/>
    <w:rsid w:val="09A47EEA"/>
    <w:rsid w:val="09E22A8E"/>
    <w:rsid w:val="0A131F26"/>
    <w:rsid w:val="0AB32DD8"/>
    <w:rsid w:val="0B176C18"/>
    <w:rsid w:val="0B342944"/>
    <w:rsid w:val="0B9A213E"/>
    <w:rsid w:val="0BD45623"/>
    <w:rsid w:val="0BD94220"/>
    <w:rsid w:val="0C2D5FC0"/>
    <w:rsid w:val="0CB8757A"/>
    <w:rsid w:val="0D7E01BE"/>
    <w:rsid w:val="0DA63E6C"/>
    <w:rsid w:val="0DB77B7D"/>
    <w:rsid w:val="0DBB384E"/>
    <w:rsid w:val="0E5D3C06"/>
    <w:rsid w:val="0FB93D29"/>
    <w:rsid w:val="0FFE7810"/>
    <w:rsid w:val="106D5E75"/>
    <w:rsid w:val="11166D68"/>
    <w:rsid w:val="111F7E69"/>
    <w:rsid w:val="11910B4F"/>
    <w:rsid w:val="1195646B"/>
    <w:rsid w:val="11BB72EA"/>
    <w:rsid w:val="11C466DF"/>
    <w:rsid w:val="11EF233C"/>
    <w:rsid w:val="12B27F69"/>
    <w:rsid w:val="12B51A7D"/>
    <w:rsid w:val="12C24F8E"/>
    <w:rsid w:val="12DA332C"/>
    <w:rsid w:val="12F217FB"/>
    <w:rsid w:val="12FE7F20"/>
    <w:rsid w:val="13282E5A"/>
    <w:rsid w:val="138276EB"/>
    <w:rsid w:val="13F52152"/>
    <w:rsid w:val="142C0943"/>
    <w:rsid w:val="143E0C44"/>
    <w:rsid w:val="14622081"/>
    <w:rsid w:val="14683A54"/>
    <w:rsid w:val="14FD325D"/>
    <w:rsid w:val="150D5F97"/>
    <w:rsid w:val="15505538"/>
    <w:rsid w:val="16A66CC0"/>
    <w:rsid w:val="16BA7995"/>
    <w:rsid w:val="1707496F"/>
    <w:rsid w:val="177400EB"/>
    <w:rsid w:val="187C4594"/>
    <w:rsid w:val="18EA2A76"/>
    <w:rsid w:val="19B01E7D"/>
    <w:rsid w:val="19C12B9A"/>
    <w:rsid w:val="19C71664"/>
    <w:rsid w:val="19C76BC1"/>
    <w:rsid w:val="19E47482"/>
    <w:rsid w:val="19FC2746"/>
    <w:rsid w:val="1A1033C9"/>
    <w:rsid w:val="1A1A5657"/>
    <w:rsid w:val="1B26061A"/>
    <w:rsid w:val="1B593B53"/>
    <w:rsid w:val="1BF551D1"/>
    <w:rsid w:val="1BF913E8"/>
    <w:rsid w:val="1C1E7270"/>
    <w:rsid w:val="1C4E3F67"/>
    <w:rsid w:val="1C965253"/>
    <w:rsid w:val="1DAC1C02"/>
    <w:rsid w:val="1DD75AC7"/>
    <w:rsid w:val="1E315962"/>
    <w:rsid w:val="1EE4476F"/>
    <w:rsid w:val="1F471996"/>
    <w:rsid w:val="1F863F5A"/>
    <w:rsid w:val="1FB03DA3"/>
    <w:rsid w:val="1FFC1218"/>
    <w:rsid w:val="20085D76"/>
    <w:rsid w:val="20145CB8"/>
    <w:rsid w:val="20A65EFF"/>
    <w:rsid w:val="21AF5A34"/>
    <w:rsid w:val="21BF1ADD"/>
    <w:rsid w:val="21D57BD1"/>
    <w:rsid w:val="22A95A06"/>
    <w:rsid w:val="22BF08D2"/>
    <w:rsid w:val="2356034F"/>
    <w:rsid w:val="23D871C7"/>
    <w:rsid w:val="24256143"/>
    <w:rsid w:val="24DF77CF"/>
    <w:rsid w:val="257E4A0E"/>
    <w:rsid w:val="25B937A1"/>
    <w:rsid w:val="25C750F3"/>
    <w:rsid w:val="25E81DCA"/>
    <w:rsid w:val="268D33A4"/>
    <w:rsid w:val="268D4FA1"/>
    <w:rsid w:val="270A4C09"/>
    <w:rsid w:val="270C026F"/>
    <w:rsid w:val="275B042F"/>
    <w:rsid w:val="27A76671"/>
    <w:rsid w:val="27E23ACA"/>
    <w:rsid w:val="2838036E"/>
    <w:rsid w:val="284B18CC"/>
    <w:rsid w:val="28627193"/>
    <w:rsid w:val="288027D5"/>
    <w:rsid w:val="29E62C92"/>
    <w:rsid w:val="2A1701A3"/>
    <w:rsid w:val="2A211DB7"/>
    <w:rsid w:val="2A2166F4"/>
    <w:rsid w:val="2A6D6015"/>
    <w:rsid w:val="2A9966EC"/>
    <w:rsid w:val="2B877E7A"/>
    <w:rsid w:val="2B9026D8"/>
    <w:rsid w:val="2B950525"/>
    <w:rsid w:val="2C6E40C8"/>
    <w:rsid w:val="2CCB1F56"/>
    <w:rsid w:val="2D2B628A"/>
    <w:rsid w:val="2D352678"/>
    <w:rsid w:val="2D371C6D"/>
    <w:rsid w:val="2D844A28"/>
    <w:rsid w:val="2DAC1256"/>
    <w:rsid w:val="2E841B1E"/>
    <w:rsid w:val="2EA47ADF"/>
    <w:rsid w:val="2F396FA7"/>
    <w:rsid w:val="2FBE5F8C"/>
    <w:rsid w:val="2FDC325F"/>
    <w:rsid w:val="2FDD72B6"/>
    <w:rsid w:val="2FE85ADF"/>
    <w:rsid w:val="30AD4518"/>
    <w:rsid w:val="31260880"/>
    <w:rsid w:val="320F772F"/>
    <w:rsid w:val="321C2C35"/>
    <w:rsid w:val="32AA1939"/>
    <w:rsid w:val="32AE5A89"/>
    <w:rsid w:val="3344664B"/>
    <w:rsid w:val="33533A2B"/>
    <w:rsid w:val="33B24A6E"/>
    <w:rsid w:val="33D563A2"/>
    <w:rsid w:val="33D77D07"/>
    <w:rsid w:val="33EE7B4D"/>
    <w:rsid w:val="342C02B3"/>
    <w:rsid w:val="34641827"/>
    <w:rsid w:val="35103C86"/>
    <w:rsid w:val="35867791"/>
    <w:rsid w:val="35B84BC5"/>
    <w:rsid w:val="360D70B8"/>
    <w:rsid w:val="36843B75"/>
    <w:rsid w:val="370145E4"/>
    <w:rsid w:val="371F5235"/>
    <w:rsid w:val="373B6096"/>
    <w:rsid w:val="373C22E0"/>
    <w:rsid w:val="37521912"/>
    <w:rsid w:val="376040FA"/>
    <w:rsid w:val="37B8773E"/>
    <w:rsid w:val="38FD70CA"/>
    <w:rsid w:val="39074027"/>
    <w:rsid w:val="39604D2E"/>
    <w:rsid w:val="396F0351"/>
    <w:rsid w:val="39CC23FE"/>
    <w:rsid w:val="3A15138D"/>
    <w:rsid w:val="3A203468"/>
    <w:rsid w:val="3A3A6325"/>
    <w:rsid w:val="3A3E05A8"/>
    <w:rsid w:val="3A5F311E"/>
    <w:rsid w:val="3A816937"/>
    <w:rsid w:val="3AAD0EC7"/>
    <w:rsid w:val="3B056208"/>
    <w:rsid w:val="3B0F2CAB"/>
    <w:rsid w:val="3B3A23CC"/>
    <w:rsid w:val="3BA458CB"/>
    <w:rsid w:val="3BFE4F92"/>
    <w:rsid w:val="3CAA2208"/>
    <w:rsid w:val="3CDB7FF9"/>
    <w:rsid w:val="3D117BA5"/>
    <w:rsid w:val="3D24109F"/>
    <w:rsid w:val="3D276D20"/>
    <w:rsid w:val="3D954C1C"/>
    <w:rsid w:val="3DB7789B"/>
    <w:rsid w:val="3DBE073F"/>
    <w:rsid w:val="3DFE26D1"/>
    <w:rsid w:val="3E5E3CD0"/>
    <w:rsid w:val="3E8B717C"/>
    <w:rsid w:val="3F1260F0"/>
    <w:rsid w:val="3F357757"/>
    <w:rsid w:val="3F6C2A48"/>
    <w:rsid w:val="3FE968CC"/>
    <w:rsid w:val="40677F99"/>
    <w:rsid w:val="40713B82"/>
    <w:rsid w:val="409A01F0"/>
    <w:rsid w:val="411A6BC5"/>
    <w:rsid w:val="41240FB8"/>
    <w:rsid w:val="414F15CD"/>
    <w:rsid w:val="41C8543A"/>
    <w:rsid w:val="425964A9"/>
    <w:rsid w:val="42596729"/>
    <w:rsid w:val="42784E04"/>
    <w:rsid w:val="42F6597B"/>
    <w:rsid w:val="43816E3D"/>
    <w:rsid w:val="438652F8"/>
    <w:rsid w:val="43890120"/>
    <w:rsid w:val="43A00A6B"/>
    <w:rsid w:val="43F35401"/>
    <w:rsid w:val="44314816"/>
    <w:rsid w:val="44BC5CE8"/>
    <w:rsid w:val="45235C14"/>
    <w:rsid w:val="45334A74"/>
    <w:rsid w:val="454106E9"/>
    <w:rsid w:val="454F6A30"/>
    <w:rsid w:val="45A32540"/>
    <w:rsid w:val="46A208AF"/>
    <w:rsid w:val="46DD7558"/>
    <w:rsid w:val="479162A1"/>
    <w:rsid w:val="487C0E45"/>
    <w:rsid w:val="4936651C"/>
    <w:rsid w:val="4A4120AD"/>
    <w:rsid w:val="4A461A29"/>
    <w:rsid w:val="4A504FCD"/>
    <w:rsid w:val="4B073985"/>
    <w:rsid w:val="4B8E6016"/>
    <w:rsid w:val="4BC234E0"/>
    <w:rsid w:val="4C1041D8"/>
    <w:rsid w:val="4C16213C"/>
    <w:rsid w:val="4C4316F1"/>
    <w:rsid w:val="4C5537C5"/>
    <w:rsid w:val="4C5E770A"/>
    <w:rsid w:val="4C9C447A"/>
    <w:rsid w:val="4CD84440"/>
    <w:rsid w:val="4CFC0A8F"/>
    <w:rsid w:val="4D7A7A2C"/>
    <w:rsid w:val="4D90558E"/>
    <w:rsid w:val="4DA8166F"/>
    <w:rsid w:val="4DD15BE3"/>
    <w:rsid w:val="4E64344A"/>
    <w:rsid w:val="4EEF7833"/>
    <w:rsid w:val="4F19719E"/>
    <w:rsid w:val="4F881D09"/>
    <w:rsid w:val="4F95384D"/>
    <w:rsid w:val="4FCF2599"/>
    <w:rsid w:val="501F508B"/>
    <w:rsid w:val="50C318E4"/>
    <w:rsid w:val="50E462C9"/>
    <w:rsid w:val="510B6D48"/>
    <w:rsid w:val="512759C0"/>
    <w:rsid w:val="51642A70"/>
    <w:rsid w:val="517B7D05"/>
    <w:rsid w:val="519C249D"/>
    <w:rsid w:val="521F411D"/>
    <w:rsid w:val="522C544D"/>
    <w:rsid w:val="52A75988"/>
    <w:rsid w:val="533739C9"/>
    <w:rsid w:val="537B4841"/>
    <w:rsid w:val="539B3AB5"/>
    <w:rsid w:val="53B95C53"/>
    <w:rsid w:val="541E14CB"/>
    <w:rsid w:val="54470498"/>
    <w:rsid w:val="54E12D12"/>
    <w:rsid w:val="552E18CF"/>
    <w:rsid w:val="555C3E6D"/>
    <w:rsid w:val="556E52C0"/>
    <w:rsid w:val="55960C37"/>
    <w:rsid w:val="56451541"/>
    <w:rsid w:val="564E4D44"/>
    <w:rsid w:val="572E1BAF"/>
    <w:rsid w:val="58010267"/>
    <w:rsid w:val="58092BF5"/>
    <w:rsid w:val="580C3C2E"/>
    <w:rsid w:val="58504DD8"/>
    <w:rsid w:val="591228B8"/>
    <w:rsid w:val="5969225B"/>
    <w:rsid w:val="596B2E1B"/>
    <w:rsid w:val="5973132E"/>
    <w:rsid w:val="59FA05D6"/>
    <w:rsid w:val="5A6A6E7C"/>
    <w:rsid w:val="5A746696"/>
    <w:rsid w:val="5AB21192"/>
    <w:rsid w:val="5B45385A"/>
    <w:rsid w:val="5B806DDB"/>
    <w:rsid w:val="5B9D6548"/>
    <w:rsid w:val="5BCE6DC5"/>
    <w:rsid w:val="5BFD1649"/>
    <w:rsid w:val="5C497A8D"/>
    <w:rsid w:val="5CA51F94"/>
    <w:rsid w:val="5D3D2C9F"/>
    <w:rsid w:val="5D6B73B0"/>
    <w:rsid w:val="5DA51686"/>
    <w:rsid w:val="5DFD1D5F"/>
    <w:rsid w:val="5E294375"/>
    <w:rsid w:val="5E43049E"/>
    <w:rsid w:val="5E4B0BD4"/>
    <w:rsid w:val="5EB564A3"/>
    <w:rsid w:val="5EB816A2"/>
    <w:rsid w:val="5EF25AA7"/>
    <w:rsid w:val="5F214F7B"/>
    <w:rsid w:val="5F5C30E8"/>
    <w:rsid w:val="5F92445D"/>
    <w:rsid w:val="60663989"/>
    <w:rsid w:val="60EC153E"/>
    <w:rsid w:val="610A7E19"/>
    <w:rsid w:val="619D4CBC"/>
    <w:rsid w:val="61DA3053"/>
    <w:rsid w:val="62E8402C"/>
    <w:rsid w:val="62F549FB"/>
    <w:rsid w:val="630B702E"/>
    <w:rsid w:val="632815B2"/>
    <w:rsid w:val="63F50650"/>
    <w:rsid w:val="63FD29FA"/>
    <w:rsid w:val="64095587"/>
    <w:rsid w:val="641B1992"/>
    <w:rsid w:val="64200E5A"/>
    <w:rsid w:val="6422626F"/>
    <w:rsid w:val="648B58B6"/>
    <w:rsid w:val="652F1A98"/>
    <w:rsid w:val="65526238"/>
    <w:rsid w:val="659E479F"/>
    <w:rsid w:val="65F63EE8"/>
    <w:rsid w:val="660956E1"/>
    <w:rsid w:val="6611553B"/>
    <w:rsid w:val="66486C26"/>
    <w:rsid w:val="664905D1"/>
    <w:rsid w:val="664C56A1"/>
    <w:rsid w:val="670877F5"/>
    <w:rsid w:val="677B61C2"/>
    <w:rsid w:val="677B7F33"/>
    <w:rsid w:val="67BA5483"/>
    <w:rsid w:val="68127487"/>
    <w:rsid w:val="689414D3"/>
    <w:rsid w:val="68BD1E01"/>
    <w:rsid w:val="6910166C"/>
    <w:rsid w:val="692667F5"/>
    <w:rsid w:val="693B34AF"/>
    <w:rsid w:val="695B1F89"/>
    <w:rsid w:val="698F241C"/>
    <w:rsid w:val="69A62800"/>
    <w:rsid w:val="69DC593D"/>
    <w:rsid w:val="6A231F97"/>
    <w:rsid w:val="6AD2701B"/>
    <w:rsid w:val="6AFD04D9"/>
    <w:rsid w:val="6B251AD4"/>
    <w:rsid w:val="6D042216"/>
    <w:rsid w:val="6D6B736C"/>
    <w:rsid w:val="6D85723D"/>
    <w:rsid w:val="6D87622D"/>
    <w:rsid w:val="6E8F64E3"/>
    <w:rsid w:val="6ECB4931"/>
    <w:rsid w:val="6F9929EE"/>
    <w:rsid w:val="6FBD59FA"/>
    <w:rsid w:val="6FCD2533"/>
    <w:rsid w:val="70754FFE"/>
    <w:rsid w:val="709B33D7"/>
    <w:rsid w:val="70CF4CC5"/>
    <w:rsid w:val="71555F69"/>
    <w:rsid w:val="71801A74"/>
    <w:rsid w:val="71B707E2"/>
    <w:rsid w:val="71C80164"/>
    <w:rsid w:val="722155BD"/>
    <w:rsid w:val="72424EBD"/>
    <w:rsid w:val="72C61270"/>
    <w:rsid w:val="734D3AD8"/>
    <w:rsid w:val="738061B3"/>
    <w:rsid w:val="74745B28"/>
    <w:rsid w:val="747535ED"/>
    <w:rsid w:val="74D917E6"/>
    <w:rsid w:val="75174922"/>
    <w:rsid w:val="7529721E"/>
    <w:rsid w:val="75327BC3"/>
    <w:rsid w:val="755D65BC"/>
    <w:rsid w:val="75821487"/>
    <w:rsid w:val="76701AF3"/>
    <w:rsid w:val="768A614C"/>
    <w:rsid w:val="76CA5A34"/>
    <w:rsid w:val="773133E3"/>
    <w:rsid w:val="77CA3176"/>
    <w:rsid w:val="784140CF"/>
    <w:rsid w:val="78C91399"/>
    <w:rsid w:val="791A5019"/>
    <w:rsid w:val="795B205B"/>
    <w:rsid w:val="79EE7FE3"/>
    <w:rsid w:val="79EF559A"/>
    <w:rsid w:val="7A8F79DE"/>
    <w:rsid w:val="7A9F5C0A"/>
    <w:rsid w:val="7AB12FAD"/>
    <w:rsid w:val="7AE549B1"/>
    <w:rsid w:val="7B3D16ED"/>
    <w:rsid w:val="7B40697E"/>
    <w:rsid w:val="7B7A7C12"/>
    <w:rsid w:val="7B914453"/>
    <w:rsid w:val="7BA92EDC"/>
    <w:rsid w:val="7BC436D3"/>
    <w:rsid w:val="7BE7311A"/>
    <w:rsid w:val="7BE74BD7"/>
    <w:rsid w:val="7CA50798"/>
    <w:rsid w:val="7CDE7DC7"/>
    <w:rsid w:val="7CED2678"/>
    <w:rsid w:val="7D810AF8"/>
    <w:rsid w:val="7E9A5D13"/>
    <w:rsid w:val="7ED125AD"/>
    <w:rsid w:val="7EE531FE"/>
    <w:rsid w:val="7F361E84"/>
    <w:rsid w:val="7F38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jc w:val="center"/>
      <w:outlineLvl w:val="0"/>
    </w:pPr>
    <w:rPr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746058-F67C-45B4-90BC-5994AD5F9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1107</Words>
  <Characters>1154</Characters>
  <Lines>9</Lines>
  <Paragraphs>2</Paragraphs>
  <TotalTime>0</TotalTime>
  <ScaleCrop>false</ScaleCrop>
  <LinksUpToDate>false</LinksUpToDate>
  <CharactersWithSpaces>1160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2019-01-02T01:16:00Z</dcterms:created>
  <dc:creator>孙龙</dc:creator>
  <cp:lastModifiedBy>山东消防检测-刘光青</cp:lastModifiedBy>
  <cp:lastPrinted>2019-01-03T02:14:00Z</cp:lastPrinted>
  <dcterms:modified xsi:type="dcterms:W3CDTF">2025-02-25T06:28:21Z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eyJoZGlkIjoiN2NiN2UwODEwYjI2NWNiOGE1NjIzYzk0NjM3MDAwMDUiLCJ1c2VySWQiOiIzMjUxMzExODAifQ==</vt:lpwstr>
  </property>
  <property fmtid="{D5CDD505-2E9C-101B-9397-08002B2CF9AE}" pid="4" name="ICV">
    <vt:lpwstr>62D411A159824CF5A3FEDDF8FDE98400_12</vt:lpwstr>
  </property>
</Properties>
</file>